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F12986" w:rsidP="00033C84">
      <w:pPr>
        <w:rPr>
          <w:b/>
          <w:i/>
          <w:sz w:val="28"/>
          <w:szCs w:val="16"/>
        </w:rPr>
      </w:pPr>
      <w:r w:rsidRPr="00F12986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EF07F6">
        <w:rPr>
          <w:b/>
          <w:i/>
          <w:sz w:val="28"/>
          <w:szCs w:val="16"/>
        </w:rPr>
        <w:t>3</w:t>
      </w:r>
      <w:r w:rsidR="00495C32">
        <w:rPr>
          <w:b/>
          <w:i/>
          <w:sz w:val="28"/>
          <w:szCs w:val="16"/>
        </w:rPr>
        <w:t>6</w:t>
      </w:r>
      <w:r w:rsidR="00C20030">
        <w:rPr>
          <w:b/>
          <w:i/>
          <w:sz w:val="28"/>
          <w:szCs w:val="16"/>
        </w:rPr>
        <w:t xml:space="preserve"> </w:t>
      </w:r>
      <w:r w:rsidR="009D2B4A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550982">
        <w:rPr>
          <w:b/>
          <w:i/>
          <w:sz w:val="28"/>
          <w:szCs w:val="16"/>
        </w:rPr>
        <w:t>1</w:t>
      </w:r>
      <w:r w:rsidR="00495C32">
        <w:rPr>
          <w:b/>
          <w:i/>
          <w:sz w:val="28"/>
          <w:szCs w:val="16"/>
        </w:rPr>
        <w:t>7</w:t>
      </w:r>
      <w:r>
        <w:rPr>
          <w:b/>
          <w:i/>
          <w:sz w:val="28"/>
          <w:szCs w:val="16"/>
        </w:rPr>
        <w:t>.</w:t>
      </w:r>
      <w:r w:rsidR="004F3887">
        <w:rPr>
          <w:b/>
          <w:i/>
          <w:sz w:val="28"/>
          <w:szCs w:val="16"/>
        </w:rPr>
        <w:t>10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207ACC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91350A" w:rsidRDefault="00033C84" w:rsidP="004F3887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550982">
        <w:rPr>
          <w:szCs w:val="16"/>
        </w:rPr>
        <w:t>1</w:t>
      </w:r>
      <w:r w:rsidR="00495C32">
        <w:rPr>
          <w:szCs w:val="16"/>
        </w:rPr>
        <w:t>7</w:t>
      </w:r>
      <w:r w:rsidR="00500346">
        <w:rPr>
          <w:szCs w:val="16"/>
        </w:rPr>
        <w:t>.</w:t>
      </w:r>
      <w:r w:rsidR="004F3887">
        <w:rPr>
          <w:szCs w:val="16"/>
        </w:rPr>
        <w:t>10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207ACC">
        <w:rPr>
          <w:szCs w:val="16"/>
        </w:rPr>
        <w:t>3</w:t>
      </w:r>
      <w:r>
        <w:rPr>
          <w:szCs w:val="16"/>
        </w:rPr>
        <w:t>г. №</w:t>
      </w:r>
      <w:r w:rsidR="00085811">
        <w:rPr>
          <w:szCs w:val="16"/>
        </w:rPr>
        <w:t>3</w:t>
      </w:r>
      <w:r w:rsidR="00495C32">
        <w:rPr>
          <w:szCs w:val="16"/>
        </w:rPr>
        <w:t>6</w:t>
      </w:r>
    </w:p>
    <w:p w:rsidR="004F3887" w:rsidRDefault="004F3887" w:rsidP="004F3887">
      <w:pPr>
        <w:jc w:val="right"/>
        <w:rPr>
          <w:b/>
        </w:rPr>
      </w:pPr>
    </w:p>
    <w:p w:rsidR="00244AA3" w:rsidRDefault="00244AA3" w:rsidP="003D2F5C">
      <w:pPr>
        <w:rPr>
          <w:color w:val="000000" w:themeColor="text1"/>
        </w:rPr>
      </w:pPr>
    </w:p>
    <w:p w:rsidR="00550982" w:rsidRDefault="00495C32" w:rsidP="00550982">
      <w:r w:rsidRPr="00495C32"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  <w:r w:rsidRPr="00495C32">
        <w:rPr>
          <w:rFonts w:eastAsia="Calibri"/>
          <w:b/>
          <w:noProof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Управления Росреестра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возникшими в том числе при сплошном выжигании растительности (палами),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</w:t>
      </w:r>
      <w:r w:rsidRPr="00495C32">
        <w:lastRenderedPageBreak/>
        <w:t xml:space="preserve">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Россельхознадзора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>- на Единый телефон экстренных служб – 112;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>- в Пожарно-спасательную службу МЧС России – 101;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</w:pPr>
      <w:r w:rsidRPr="00495C32">
        <w:t>- «Единый телефон доверия» ГУ МЧС России по Новосибирской области - 8(383) 239-99-99;</w:t>
      </w:r>
    </w:p>
    <w:p w:rsidR="00495C32" w:rsidRPr="00495C32" w:rsidRDefault="00495C32" w:rsidP="00495C32">
      <w:pPr>
        <w:autoSpaceDE w:val="0"/>
        <w:autoSpaceDN w:val="0"/>
        <w:adjustRightInd w:val="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Default="00495C32" w:rsidP="00495C3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noProof/>
          <w:lang w:eastAsia="en-US"/>
        </w:rPr>
      </w:pPr>
      <w:bookmarkStart w:id="0" w:name="_GoBack"/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 xml:space="preserve">На Чуйском тракте в Новосибирской области проверены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дорожные указатели</w:t>
      </w:r>
      <w:bookmarkEnd w:id="0"/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По территории Новосибирской области до границы с Алтайским краем пролегает часть автомобильной дороги федерального значения Р-256 «Чуйский тракт» протяженностью 136 км, которая проходя через Алтайский край и Республику Алтай заканчивается у границы с Монголией. Общая протяженность дороги – 963 км.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Неотъемлемой частью дороги являются дорожные указатели.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Управление Росреестра по Новосибирской области проверяет, соблюдаются ли правила употребления наименований географических объектов на них.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Специалистами новосибирского Росреестра проверены все дорожные указатели вдоль «Чуйского тракта» с наименованиями рек Иня, Койниха, Черная и 37 населенных пунктов региона.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На всех дорожных указателях наименования географических объектов указаны в соответствии с Государственным каталогом географических названий.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Установкой дорожных знаков занимаются работники дорожного хозяйства. Ежегодно в третье воскресенье октября они отмечают свой профессиональный праздник, который в этом году пришелся на 15 октября.</w:t>
      </w:r>
    </w:p>
    <w:p w:rsidR="00495C32" w:rsidRPr="00495C32" w:rsidRDefault="00495C32" w:rsidP="00495C32">
      <w:pPr>
        <w:autoSpaceDE w:val="0"/>
        <w:autoSpaceDN w:val="0"/>
        <w:adjustRightInd w:val="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lang w:eastAsia="en-US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Спрос на новостройки достиг рекордных значений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В сентябре 2023 года в Новосибирской области зарегистрировано 6164 договоров первичного рынка недвижимости, это наибольший показатель регистрации за всю историю. В </w:t>
      </w:r>
      <w:r w:rsidRPr="00495C32">
        <w:rPr>
          <w:color w:val="000000"/>
        </w:rPr>
        <w:lastRenderedPageBreak/>
        <w:t>целом за 9 месяцев текущего года зарегистрировано свыше 30 тысяч новостроек, что также является максимальным значением за последние семь лет.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По Сибирскому федеральному округу Новосибирская область             лидирует по количеству проданных   новостроек -  45% от общего числа регистраций в 10 регионах округа. На втором месте Красноярский край – 17%.</w:t>
      </w:r>
    </w:p>
    <w:p w:rsid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 За 9 месяцев текущего года 29% всех регистраций первичного рынка недвижимости региона приходится на Октябрьский район (свыше 8,9 тысяч договоров), в тройке лидеров также остаются Заельцовский (почти 6 тысяч договоров) и Ленинский (более 3,2 тысячи договоров) районы города Новосибирска. В ТОП районов Новосибирской области по регистрации новостроек вошли Новосибирский район (более 3,5 тысяч договоров), г. Обь (534 договора) и г. Бердск (392 договора).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2223135</wp:posOffset>
            </wp:positionV>
            <wp:extent cx="5940425" cy="3124200"/>
            <wp:effectExtent l="19050" t="0" r="3175" b="0"/>
            <wp:wrapSquare wrapText="bothSides"/>
            <wp:docPr id="5" name="Рисунок 1" descr="\\10.54.0.3\uy\Общие документы\!Папка обмена документами\!!!!ДЛЯ РАЗМЕЩЕНИЯ НА САЙТЕ\ОКО\диаграмма ДДУ 9 ме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4.0.3\uy\Общие документы\!Папка обмена документами\!!!!ДЛЯ РАЗМЕЩЕНИЯ НА САЙТЕ\ОКО\диаграмма ДДУ 9 ме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«В сентябре 2023 года удалось достичь максимального показателя по электронной регистрации первичного рынка недвижимости за прошедшие 9 месяцев – 89%, в сравнении с началом 2022 года показатель вырос на 14%. Все договоры, поступающие на регистрацию в электронном виде без каких-либо замечаний, регистрируются за один рабочий день», - отметила </w:t>
      </w:r>
      <w:r w:rsidRPr="00495C32">
        <w:rPr>
          <w:b/>
          <w:color w:val="000000"/>
        </w:rPr>
        <w:t>Наталья Ивчатова</w:t>
      </w:r>
      <w:r w:rsidRPr="00495C32">
        <w:rPr>
          <w:color w:val="000000"/>
        </w:rPr>
        <w:t>, заместитель руководителя новосибирского Росреестра.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495C32">
      <w:pPr>
        <w:spacing w:before="100" w:beforeAutospacing="1" w:after="100" w:afterAutospacing="1"/>
        <w:ind w:firstLine="720"/>
        <w:jc w:val="center"/>
        <w:rPr>
          <w:b/>
          <w:color w:val="000000"/>
        </w:rPr>
      </w:pPr>
      <w:r w:rsidRPr="00495C32">
        <w:rPr>
          <w:b/>
          <w:color w:val="000000"/>
        </w:rPr>
        <w:t>В поисках необычного: многообразие топонимов Новосибирской области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В Государственном каталоге географических названий содержится более 1500 наименований населенных пунктов, расположенных в 30 районах Новосибирской области. Среди них немало топонимов с необычными, и даже уникальными названиями. Кому-то через «Гусиный Брод», а кому-то в «Лисьи Норки», так можно было бы охарактеризовать разнообразие наименований.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Много названий пришло к нам из тюркского языка. Баган в переводе с тюркского языка означает «столб», Каргат – «черная ягода», Кыштовка – «зимовка», Колывань – «город у воды», Ордынское – «лагерь хана», Тогучин – «девятый».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lastRenderedPageBreak/>
        <w:t>Богата Новосибирская область и на интересные названия: поселки Безлюдный, Ломовская Дача, Падун, Танчик, Палкин Водопой, деревни Мангазерка, Букреево Плесо, Бадажки, Старый Карапуз, Мамон, Чича, Худышка, Колбаса, Бородавкино, Веселый Кут, села Кудельный Ключ, Гусиный Брод, Колыбелька, Мураши.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Встречаются необычные названия из мира животных: поселок Песцы, деревня Лисьи Норки, село Лягушье, деревня Лебяжье, село Медведское, село Жеребцово.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Особое место занимают названия, возникшие в советское время: поселки Свободный Труд, Факел Революции, Красный Пахарь, Земледелец, деревня Серп и Молот.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Сегодня в Едином государственном реестре недвижимости содержатся границы 976 населенных пунктов области (63,2%).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В 2023 году ЕГРН пополнился границами д. Камень, п. Палкин Водопой, п. Родники, п. Искра, п. Зимовье, п. Спутник.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Наименования географических объектов являются составной частью исторического и культурного наследия народов Российской Федерации и охраняются государством.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Наиболее простой путь узнать о действующих географических названиях – зайти на сайт Публично-правовой компании «Роскадастр» в раздел «Государственный каталог географических названий». </w:t>
      </w:r>
    </w:p>
    <w:p w:rsidR="00495C32" w:rsidRPr="00495C32" w:rsidRDefault="00495C32" w:rsidP="00495C32">
      <w:pPr>
        <w:autoSpaceDE w:val="0"/>
        <w:autoSpaceDN w:val="0"/>
        <w:adjustRightInd w:val="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Новосибирский Росреестр провел «горячую» линию в рамках Декады пожилого человека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В дни Декады пожилого человека новосибирский Росреестр провел «горячие» линии для жителей Новосибирской области.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Эксперты ответили на самые популярные вопросы заявителей.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Как оформить квартиру наследникам, если старые правоустанавливающие документы на квартиру приходят в негодность в результате механических, бытовых повреждений: повреждения водой, огнем, выцветение текста, желтизна?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При государственной регистрации прав в представляемых правоустанавливающих документах не должно быть повреждений. Если такие документы пришли в негодность, то можно получить их дубликаты в органах, где выдали оригинальные документы.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Какова стоимость снятия объекта с кадастрового учета?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Процедура прекращения учета дома, гаража, бани осуществляется бесплатно. Госпошлину платить не нужно. При положительном решении владелец получает уведомление о снятии с учета. Одновременно прекращается право владения указанным объектом.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Как получить копии правоудостоверяющих документов на земельные участки?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За получением копий правоудостоверяющих документов вправе обратиться каждый правообладатель земельного участка, его законный представитель либо представитель по нотариально удостоверенной доверенности, а также предоставить следующие документы: 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– заявление;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– документ, удостоверяющий личность правообладателя либо его представителя;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– в некоторых случаях — доверенность.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Если о выдаче копии свидетельства или государственного акта на землю ходатайствует наследник, то необходимо предоставить документ, подтверждающий, что заявитель является надлежащим лицом. Например, в качестве документа, подтверждающего это, будут являться запрос, справка, копия заявления о принятии наследства и т.д.</w:t>
      </w:r>
    </w:p>
    <w:p w:rsid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95C32">
        <w:rPr>
          <w:color w:val="000000"/>
        </w:rPr>
        <w:t>За копиями свидетельств или государственных актов о праве собственности на земельные участки можно обратить в новосибирский Росреестр.</w:t>
      </w:r>
    </w:p>
    <w:p w:rsidR="00495C32" w:rsidRPr="00495C32" w:rsidRDefault="00495C32" w:rsidP="00495C3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lastRenderedPageBreak/>
        <w:t>материал подготовлен УправлениемРосреестра</w:t>
      </w:r>
    </w:p>
    <w:p w:rsidR="00495C32" w:rsidRPr="00495C32" w:rsidRDefault="00495C32" w:rsidP="00495C3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085811" w:rsidRPr="00550982" w:rsidRDefault="00085811" w:rsidP="00550982"/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Найти геодезические пункты: непростую задачу решает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новосибирский Росреестр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В Новосибирской области на сегодня обследовано 1938 геодезических пунктов.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Большинство пунктов в Новосибирской области расположены на удаленном расстоянии от населенных пунктов, в труднопроходимой местности. Зачастую приходится идти пешком через буреломы и лесные просеки, туда не ступала нога человека. Редкая удача, когда геопункт удобно расположен - на ровной местности, у дороги, на поверхности земли. </w:t>
      </w:r>
    </w:p>
    <w:p w:rsidR="00550982" w:rsidRPr="00495C32" w:rsidRDefault="00495C32" w:rsidP="00495C3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1565910</wp:posOffset>
            </wp:positionH>
            <wp:positionV relativeFrom="margin">
              <wp:posOffset>2146935</wp:posOffset>
            </wp:positionV>
            <wp:extent cx="2438400" cy="3257550"/>
            <wp:effectExtent l="19050" t="0" r="0" b="0"/>
            <wp:wrapSquare wrapText="bothSides"/>
            <wp:docPr id="7" name="Рисунок 1" descr="C:\Users\sua\Desktop\геодезический пункт Гидродина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a\Desktop\геодезический пункт Гидродинам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3887" w:rsidRPr="00495C32" w:rsidRDefault="004F3887" w:rsidP="003D2F5C">
      <w:pPr>
        <w:rPr>
          <w:color w:val="000000" w:themeColor="text1"/>
        </w:rPr>
      </w:pPr>
    </w:p>
    <w:p w:rsidR="00244AA3" w:rsidRPr="00495C32" w:rsidRDefault="00244AA3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95C32">
        <w:rPr>
          <w:i/>
          <w:color w:val="000000"/>
        </w:rPr>
        <w:t>Геодезический пункт «Гидродинамика»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Специалисты обследуют геодезические пункты в любую погоду, в разных условиях – в поле, в лесу, на болотистых местностях, на крышах зданий. </w:t>
      </w: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1508760</wp:posOffset>
            </wp:positionH>
            <wp:positionV relativeFrom="margin">
              <wp:posOffset>6176010</wp:posOffset>
            </wp:positionV>
            <wp:extent cx="2495550" cy="3333750"/>
            <wp:effectExtent l="19050" t="0" r="0" b="0"/>
            <wp:wrapSquare wrapText="bothSides"/>
            <wp:docPr id="9" name="Рисунок 4" descr="C:\Users\sua\Desktop\геодезический пункт Боров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a\Desktop\геодезический пункт Боровуш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</w:rPr>
      </w:pPr>
      <w:r w:rsidRPr="00495C32">
        <w:rPr>
          <w:i/>
          <w:color w:val="000000"/>
        </w:rPr>
        <w:lastRenderedPageBreak/>
        <w:t>Геодезический пункт «Боровушка»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Иногда, чтобы найти геодезический пункт, проводится целое расследование: необходимо общаться со старожилами, местными жителями, охотниками, представителями администраций, управляющих компаний, вместе с ними поехать в предполагаемое место обследования и совместными усилиями обнаружить пункт.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1613535</wp:posOffset>
            </wp:positionH>
            <wp:positionV relativeFrom="margin">
              <wp:posOffset>1203960</wp:posOffset>
            </wp:positionV>
            <wp:extent cx="2390775" cy="3190875"/>
            <wp:effectExtent l="19050" t="0" r="9525" b="0"/>
            <wp:wrapSquare wrapText="bothSides"/>
            <wp:docPr id="10" name="Рисунок 5" descr="C:\Users\sua\Desktop\геодезический пункт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a\Desktop\геодезический пункт Мостово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center"/>
        <w:rPr>
          <w:rFonts w:eastAsia="Quattrocento Sans"/>
          <w:i/>
          <w:color w:val="000000"/>
          <w:lang w:eastAsia="en-US"/>
        </w:rPr>
      </w:pPr>
      <w:r w:rsidRPr="00495C32">
        <w:rPr>
          <w:rFonts w:eastAsia="Quattrocento Sans"/>
          <w:i/>
          <w:color w:val="000000"/>
          <w:lang w:eastAsia="en-US"/>
        </w:rPr>
        <w:t>Геодезический пункт «Мостовой»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Default="00495C32" w:rsidP="00495C32">
      <w:pPr>
        <w:autoSpaceDE w:val="0"/>
        <w:autoSpaceDN w:val="0"/>
        <w:adjustRightInd w:val="0"/>
        <w:ind w:firstLine="720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495C32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Новосибирский Росреестр рассказал об оформлении недвижимости в рамках Декады пожилого человека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С 5 по 10 октября в рамках Декады пожилого человека новосибирский Росреестр провел несколько консультаций для жителей региона.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Жителей Новосибирской области интересовали вопросы оформления прав на гаражи в упрощенном порядке, регистрации сделок с недвижимостью в других регионах России, а также способы защиты недвижимого имущества от мошеннических действий.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Эксперты рассказали о возможностях регистрации гаража без земельного участка.  Однако «гаражная амнистия» предполагает одновременный кадастровый учёт и регистрацию прав на гараж и земельный участок. Приобретение в собственность гаража в рамках «гаражной амнистии» возможно в случае если земельный участок, расположенный рядом гаражом, предоставляется в аренду.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Оформить в Новосибирске квартиру в другом регионе, например, по наследству возможно, воспользовавшись экстерриториальным принципом подачи документов. Для этого необходимо обратиться в любой офис МФЦ.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Каждый собственник может бесплатно подать заявление о том, что сделки с принадлежащим ему имуществом могут производиться только при его личном участии. При </w:t>
      </w:r>
      <w:r w:rsidRPr="00495C32">
        <w:rPr>
          <w:color w:val="000000"/>
        </w:rPr>
        <w:lastRenderedPageBreak/>
        <w:t>подаче такого заявления в Единый государственный реестр недвижимости вносится соответствующая запись, и в случае обращения третьих лиц заявление о государственной регистрации перехода права будет возвращено без рассмотрения.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Новосибирский Росреестр продолжит проводить бесплатные консультации. Очередная встреча состоится 17 октября в 13.00 на площадке общественной организации «Пенсионеры-онлайн» по адресу ул. Вокзальная магистраль.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За анонсами дальнейших консультаций следите в социальных сетях Управления Росреестра по Новосибирской области </w:t>
      </w:r>
      <w:hyperlink r:id="rId12" w:history="1">
        <w:r w:rsidRPr="00495C32">
          <w:rPr>
            <w:color w:val="0000FF"/>
            <w:u w:val="single"/>
          </w:rPr>
          <w:t>vk.com/rosreestr_nsk</w:t>
        </w:r>
      </w:hyperlink>
      <w:r w:rsidRPr="00495C32">
        <w:rPr>
          <w:color w:val="000000"/>
        </w:rPr>
        <w:t xml:space="preserve">, </w:t>
      </w:r>
      <w:hyperlink r:id="rId13" w:history="1">
        <w:r w:rsidRPr="00495C32">
          <w:rPr>
            <w:color w:val="0000FF"/>
            <w:u w:val="single"/>
          </w:rPr>
          <w:t>t.me/rosreestr_nsk</w:t>
        </w:r>
      </w:hyperlink>
      <w:r w:rsidRPr="00495C32">
        <w:rPr>
          <w:color w:val="000000"/>
        </w:rPr>
        <w:t xml:space="preserve"> и на сайте </w:t>
      </w:r>
      <w:hyperlink r:id="rId14" w:history="1">
        <w:r w:rsidRPr="00495C32">
          <w:rPr>
            <w:color w:val="0000FF"/>
            <w:u w:val="single"/>
          </w:rPr>
          <w:t>rosreestr.gov.ru</w:t>
        </w:r>
      </w:hyperlink>
      <w:r w:rsidRPr="00495C32">
        <w:rPr>
          <w:color w:val="000000"/>
        </w:rPr>
        <w:t>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 xml:space="preserve">Имена героев на карте Новосибирска: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t>Трижды Герой Советского Союза, маршал авиации А.И. Покрышкин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Александр Иванович Покрышкин (6 (19) марта 1913 Новониколаевск – 13 ноября 1985, Москва) – легендарный советский лётчик-ас, второй по результативности пилот-истребитель среди лётчиков стран Антигитлеровской коалиции во Второй мировой войне. Первый трижды Герой Советского Союза, маршал авиации, Почетный гражданин Новосибирска.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А.И. Покрышкин – неординарная личность, легендарный человек, одержимый в делах, с несгибаемой волей и твердым сибирским характером, великий патриот своей Родины.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Его героические подвиги и мужество навсегда вписаны в историю нашей страны и нашего города. В Новосибирске чтят память героя. В городе немало мест, связанных с именем Александра Ивановича: улица, аллея, станция метрополитена, Новосибирский технический колледж, музей, аэропорт, установлены памятник и бюст.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Аллея имени Покрышкина расположена напротив здания правительства Новосибирской области. Здесь же установлен бронзовый бюст лётчика. Скульптуру доставили в наш город из Ленинграда в августе 1949 года. Александр Иванович приезжал на ее открытие.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Монументальный памятник на площади Карла Маркса установили в 2005 году. Место выбрали не случайно: летчик какое-то время жил и работал в Ленинском районе города.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К площади Маркса примыкает улица, названная в честь легендарного аса.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В 2000 году в Новосибирске открыли станцию метро «Маршала Покрышкина», а в 2013 году, к 100-летнему юбилею героя, здесь провели масштабную реконструкцию. В одном из вестибюлей сделали витраж с изображением самолётов и схемы солнечной системы. Одна из малых планет названа в честь нашего земляка.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В 2019 году в рамках проекта «Великие имена России» международному аэропорту Новосибирск (Толмачёво) официально присвоено имя А.И. Покрышкина.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Именем А.И. Покрышкина названы улицы в Москве, Краснодаре. Новокузнецке, Севастополе, Волгограде, Иркутске, Калининграде, Перми, Якутске и еще во многих городах и поселках.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lang w:eastAsia="en-US"/>
        </w:rPr>
      </w:pPr>
      <w:r w:rsidRPr="00495C32">
        <w:rPr>
          <w:rFonts w:eastAsia="Calibri"/>
          <w:b/>
          <w:noProof/>
          <w:lang w:eastAsia="en-US"/>
        </w:rPr>
        <w:lastRenderedPageBreak/>
        <w:t>ЕГРН пополнился сведениями о границе между Новосибирской областью и Омской областью</w:t>
      </w:r>
    </w:p>
    <w:p w:rsidR="00495C32" w:rsidRPr="00495C32" w:rsidRDefault="00495C32" w:rsidP="00495C32">
      <w:pPr>
        <w:ind w:firstLine="720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>В Единый государственный реестр недвижимости внесена еще одна межрегиональная граница – между Новосибирской областью и Омской областью.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Благодаря длительной совместной работе региональных Управлений Росреестра и органов власти Новосибирской области и Омской области землеустроительная документация по описанию местоположения границы по итогам государственной экспертизы включена в государственный фонд данных, полученных в результате проведения землеустройства, и сведения о границе внесены в ЕГРН.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Протяженность западной границы с Омской областью составляет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95C32">
        <w:rPr>
          <w:color w:val="000000"/>
        </w:rPr>
        <w:t>630,2 км, в основном она проходит по территории лесных массивов и сельхозугодий. Со стороны Новосибирской области граничными являются Чистоозерный, Татарский, Усть-Таркский, Венгеровский, Кыштовский муниципальные районы, а со стороны Омской области – Черлакский, Оконешниковский, Калачинский, Нижнеомский, Муромцевский, Седельниковский муниципальные районы.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В настоящее время три из четырех смежных границ области внесены в ЕГРН, доля границ между Новосибирской областью и соседними регионами, внесенных в ЕГРН, составила 75%. Ранее внесены сведения о границах между Новосибирской областью и Кемеровской областью-Кузбассом, Алтайским краем. 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495C32">
        <w:rPr>
          <w:color w:val="000000"/>
        </w:rPr>
        <w:t xml:space="preserve">«Установление границ между субъектами Российской Федерации и внесение сведений о них в ЕГРН – важнейшая задача в реализации государственной программы «Национальная система пространственных данных», наполнении Единого государственного реестра недвижимости необходимыми, полными и точными сведениями – отметила руководитель Управления Росреестра по Новосибирской области </w:t>
      </w:r>
      <w:r w:rsidRPr="00495C32">
        <w:rPr>
          <w:b/>
          <w:color w:val="000000"/>
        </w:rPr>
        <w:t>Светлана Рягузова</w:t>
      </w:r>
      <w:r w:rsidRPr="00495C32">
        <w:rPr>
          <w:color w:val="000000"/>
        </w:rPr>
        <w:t>. – Четвертый субъект, граничащий с 54-м регионом, – Томская область. До конца 2023 года планируется завершить работы по внесению в ЕГРН сведений о данной границе».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  <w:r w:rsidRPr="00495C3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495C32" w:rsidRPr="00495C32" w:rsidRDefault="00495C32" w:rsidP="00495C32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lang w:eastAsia="en-US"/>
        </w:rPr>
      </w:pPr>
    </w:p>
    <w:p w:rsid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3D2F5C" w:rsidRPr="003D2F5C" w:rsidRDefault="003D2F5C" w:rsidP="003D2F5C">
      <w:pPr>
        <w:autoSpaceDE w:val="0"/>
        <w:autoSpaceDN w:val="0"/>
        <w:adjustRightInd w:val="0"/>
        <w:ind w:firstLine="720"/>
        <w:jc w:val="right"/>
        <w:rPr>
          <w:rFonts w:eastAsia="Calibri"/>
          <w:b/>
          <w:lang w:eastAsia="en-US"/>
        </w:rPr>
      </w:pPr>
      <w:r w:rsidRPr="003D2F5C">
        <w:rPr>
          <w:b/>
        </w:rPr>
        <w:t>Учредители: а</w:t>
      </w:r>
      <w:r w:rsidRPr="003D2F5C">
        <w:t xml:space="preserve">дминистрация Майского сельсовета,                                                                                             </w:t>
      </w:r>
    </w:p>
    <w:p w:rsidR="003D2F5C" w:rsidRPr="003D2F5C" w:rsidRDefault="003D2F5C" w:rsidP="003D2F5C">
      <w:pPr>
        <w:ind w:left="360"/>
        <w:jc w:val="right"/>
      </w:pPr>
      <w:r w:rsidRPr="003D2F5C">
        <w:t xml:space="preserve">  Совета депутатов Майского сельсовета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b/>
          <w:lang w:eastAsia="zh-CN"/>
        </w:rPr>
        <w:t xml:space="preserve">                                  Адрес редакционного Совета: </w:t>
      </w:r>
      <w:r w:rsidRPr="003D2F5C">
        <w:rPr>
          <w:rFonts w:eastAsia="Calibri"/>
          <w:lang w:eastAsia="zh-CN"/>
        </w:rPr>
        <w:t xml:space="preserve">632913, НСО, Краснозёрский район,                                                                                      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lang w:eastAsia="zh-CN"/>
        </w:rPr>
        <w:t xml:space="preserve"> с. Майское, ул. Комсомольская 19, тел.68-204</w:t>
      </w:r>
    </w:p>
    <w:p w:rsidR="003D2F5C" w:rsidRPr="003D2F5C" w:rsidRDefault="003D2F5C" w:rsidP="003D2F5C">
      <w:pPr>
        <w:tabs>
          <w:tab w:val="left" w:pos="6825"/>
        </w:tabs>
        <w:jc w:val="right"/>
        <w:sectPr w:rsidR="003D2F5C" w:rsidRPr="003D2F5C" w:rsidSect="00207ACC">
          <w:footerReference w:type="even" r:id="rId15"/>
          <w:footerReference w:type="default" r:id="rId1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D2F5C">
        <w:t>Тираж  10</w:t>
      </w:r>
    </w:p>
    <w:p w:rsidR="003D2F5C" w:rsidRDefault="003D2F5C" w:rsidP="00DD5D32"/>
    <w:sectPr w:rsidR="003D2F5C" w:rsidSect="005068B0">
      <w:headerReference w:type="first" r:id="rId1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47" w:rsidRDefault="00D91947" w:rsidP="00F60794">
      <w:r>
        <w:separator/>
      </w:r>
    </w:p>
  </w:endnote>
  <w:endnote w:type="continuationSeparator" w:id="1">
    <w:p w:rsidR="00D91947" w:rsidRDefault="00D91947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F12986" w:rsidP="00F70B3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3D2F5C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D2F5C" w:rsidRDefault="003D2F5C" w:rsidP="00F70B36">
    <w:pPr>
      <w:pStyle w:val="af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3D2F5C" w:rsidP="00F70B36">
    <w:pPr>
      <w:pStyle w:val="af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47" w:rsidRDefault="00D91947" w:rsidP="00F60794">
      <w:r>
        <w:separator/>
      </w:r>
    </w:p>
  </w:footnote>
  <w:footnote w:type="continuationSeparator" w:id="1">
    <w:p w:rsidR="00D91947" w:rsidRDefault="00D91947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5">
    <w:nsid w:val="060767C8"/>
    <w:multiLevelType w:val="multilevel"/>
    <w:tmpl w:val="EAE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3627D"/>
    <w:multiLevelType w:val="multilevel"/>
    <w:tmpl w:val="25F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EB5836"/>
    <w:multiLevelType w:val="multilevel"/>
    <w:tmpl w:val="B10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7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7165A6"/>
    <w:multiLevelType w:val="hybridMultilevel"/>
    <w:tmpl w:val="28D4D004"/>
    <w:lvl w:ilvl="0" w:tplc="D1506D28">
      <w:start w:val="1"/>
      <w:numFmt w:val="decimal"/>
      <w:lvlText w:val="%1."/>
      <w:lvlJc w:val="left"/>
      <w:pPr>
        <w:ind w:left="8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F30D32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685759A"/>
    <w:multiLevelType w:val="hybridMultilevel"/>
    <w:tmpl w:val="F94EED3A"/>
    <w:lvl w:ilvl="0" w:tplc="4558CD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EE07CD"/>
    <w:multiLevelType w:val="hybridMultilevel"/>
    <w:tmpl w:val="C5D078CA"/>
    <w:lvl w:ilvl="0" w:tplc="F10C0D7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4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5F4D6A8D"/>
    <w:multiLevelType w:val="multilevel"/>
    <w:tmpl w:val="FE34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6B532487"/>
    <w:multiLevelType w:val="hybridMultilevel"/>
    <w:tmpl w:val="58D8F2C8"/>
    <w:lvl w:ilvl="0" w:tplc="FEC2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1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</w:num>
  <w:num w:numId="3">
    <w:abstractNumId w:val="26"/>
  </w:num>
  <w:num w:numId="4">
    <w:abstractNumId w:val="4"/>
  </w:num>
  <w:num w:numId="5">
    <w:abstractNumId w:val="38"/>
  </w:num>
  <w:num w:numId="6">
    <w:abstractNumId w:val="6"/>
  </w:num>
  <w:num w:numId="7">
    <w:abstractNumId w:val="21"/>
  </w:num>
  <w:num w:numId="8">
    <w:abstractNumId w:val="30"/>
  </w:num>
  <w:num w:numId="9">
    <w:abstractNumId w:val="36"/>
  </w:num>
  <w:num w:numId="10">
    <w:abstractNumId w:val="23"/>
  </w:num>
  <w:num w:numId="11">
    <w:abstractNumId w:val="3"/>
    <w:lvlOverride w:ilvl="0">
      <w:startOverride w:val="1"/>
    </w:lvlOverride>
  </w:num>
  <w:num w:numId="12">
    <w:abstractNumId w:val="18"/>
  </w:num>
  <w:num w:numId="13">
    <w:abstractNumId w:val="19"/>
  </w:num>
  <w:num w:numId="14">
    <w:abstractNumId w:val="17"/>
  </w:num>
  <w:num w:numId="15">
    <w:abstractNumId w:val="12"/>
  </w:num>
  <w:num w:numId="16">
    <w:abstractNumId w:val="11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9"/>
  </w:num>
  <w:num w:numId="28">
    <w:abstractNumId w:val="15"/>
  </w:num>
  <w:num w:numId="29">
    <w:abstractNumId w:val="5"/>
  </w:num>
  <w:num w:numId="30">
    <w:abstractNumId w:val="0"/>
  </w:num>
  <w:num w:numId="31">
    <w:abstractNumId w:val="40"/>
  </w:num>
  <w:num w:numId="32">
    <w:abstractNumId w:val="7"/>
  </w:num>
  <w:num w:numId="33">
    <w:abstractNumId w:val="31"/>
  </w:num>
  <w:num w:numId="34">
    <w:abstractNumId w:val="8"/>
  </w:num>
  <w:num w:numId="35">
    <w:abstractNumId w:val="22"/>
  </w:num>
  <w:num w:numId="36">
    <w:abstractNumId w:val="4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7"/>
  </w:num>
  <w:num w:numId="42">
    <w:abstractNumId w:val="33"/>
  </w:num>
  <w:num w:numId="43">
    <w:abstractNumId w:val="35"/>
  </w:num>
  <w:num w:numId="44">
    <w:abstractNumId w:val="37"/>
  </w:num>
  <w:num w:numId="45">
    <w:abstractNumId w:val="32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138A8"/>
    <w:rsid w:val="00033C84"/>
    <w:rsid w:val="00041309"/>
    <w:rsid w:val="00051D1A"/>
    <w:rsid w:val="0006126D"/>
    <w:rsid w:val="00064A77"/>
    <w:rsid w:val="0006610F"/>
    <w:rsid w:val="00075991"/>
    <w:rsid w:val="00077958"/>
    <w:rsid w:val="00081315"/>
    <w:rsid w:val="00085811"/>
    <w:rsid w:val="000B004D"/>
    <w:rsid w:val="000B7406"/>
    <w:rsid w:val="000C1CAB"/>
    <w:rsid w:val="000C4B47"/>
    <w:rsid w:val="000D463C"/>
    <w:rsid w:val="000E4F8E"/>
    <w:rsid w:val="000F1BA7"/>
    <w:rsid w:val="000F61DF"/>
    <w:rsid w:val="000F6C38"/>
    <w:rsid w:val="0010100C"/>
    <w:rsid w:val="001020BB"/>
    <w:rsid w:val="00104367"/>
    <w:rsid w:val="00105692"/>
    <w:rsid w:val="00117339"/>
    <w:rsid w:val="00121198"/>
    <w:rsid w:val="00124D4E"/>
    <w:rsid w:val="00125FD2"/>
    <w:rsid w:val="00126735"/>
    <w:rsid w:val="00130F16"/>
    <w:rsid w:val="00135172"/>
    <w:rsid w:val="00150D12"/>
    <w:rsid w:val="00151985"/>
    <w:rsid w:val="001641A6"/>
    <w:rsid w:val="0016688E"/>
    <w:rsid w:val="001854B7"/>
    <w:rsid w:val="001901B9"/>
    <w:rsid w:val="001969F5"/>
    <w:rsid w:val="001A159F"/>
    <w:rsid w:val="001A44CB"/>
    <w:rsid w:val="001B061A"/>
    <w:rsid w:val="001B144B"/>
    <w:rsid w:val="001B31A9"/>
    <w:rsid w:val="001B53CE"/>
    <w:rsid w:val="001E41A9"/>
    <w:rsid w:val="001E49CC"/>
    <w:rsid w:val="001F0E3F"/>
    <w:rsid w:val="001F2EBE"/>
    <w:rsid w:val="00202A84"/>
    <w:rsid w:val="00204356"/>
    <w:rsid w:val="00207ACC"/>
    <w:rsid w:val="0021049F"/>
    <w:rsid w:val="002140EA"/>
    <w:rsid w:val="00214928"/>
    <w:rsid w:val="00221268"/>
    <w:rsid w:val="00221AC8"/>
    <w:rsid w:val="002223E4"/>
    <w:rsid w:val="00235EB8"/>
    <w:rsid w:val="00236CFD"/>
    <w:rsid w:val="0024295A"/>
    <w:rsid w:val="0024451E"/>
    <w:rsid w:val="00244AA3"/>
    <w:rsid w:val="00272CB8"/>
    <w:rsid w:val="002806FF"/>
    <w:rsid w:val="00294BB2"/>
    <w:rsid w:val="002964FF"/>
    <w:rsid w:val="00296802"/>
    <w:rsid w:val="00296A91"/>
    <w:rsid w:val="002C3639"/>
    <w:rsid w:val="002E0CE8"/>
    <w:rsid w:val="002E5251"/>
    <w:rsid w:val="002F02E5"/>
    <w:rsid w:val="002F114B"/>
    <w:rsid w:val="002F125B"/>
    <w:rsid w:val="003115C4"/>
    <w:rsid w:val="00315FB4"/>
    <w:rsid w:val="0031672F"/>
    <w:rsid w:val="003233F1"/>
    <w:rsid w:val="00323C8A"/>
    <w:rsid w:val="00330D10"/>
    <w:rsid w:val="0034051E"/>
    <w:rsid w:val="00373D0B"/>
    <w:rsid w:val="00375E53"/>
    <w:rsid w:val="00387578"/>
    <w:rsid w:val="003A1449"/>
    <w:rsid w:val="003D2F5C"/>
    <w:rsid w:val="003E0C34"/>
    <w:rsid w:val="003E563D"/>
    <w:rsid w:val="003F4603"/>
    <w:rsid w:val="00400A07"/>
    <w:rsid w:val="0040357D"/>
    <w:rsid w:val="0041266E"/>
    <w:rsid w:val="004200EE"/>
    <w:rsid w:val="00421C70"/>
    <w:rsid w:val="0042446D"/>
    <w:rsid w:val="00432FAC"/>
    <w:rsid w:val="0043458E"/>
    <w:rsid w:val="0043627C"/>
    <w:rsid w:val="00437353"/>
    <w:rsid w:val="00442B55"/>
    <w:rsid w:val="004546E6"/>
    <w:rsid w:val="004560A0"/>
    <w:rsid w:val="00464AB3"/>
    <w:rsid w:val="00466536"/>
    <w:rsid w:val="0047231F"/>
    <w:rsid w:val="004925BA"/>
    <w:rsid w:val="00494255"/>
    <w:rsid w:val="00495C32"/>
    <w:rsid w:val="00495DD9"/>
    <w:rsid w:val="00497FDD"/>
    <w:rsid w:val="004A1AEE"/>
    <w:rsid w:val="004B00EC"/>
    <w:rsid w:val="004B2581"/>
    <w:rsid w:val="004B5C87"/>
    <w:rsid w:val="004D3992"/>
    <w:rsid w:val="004E0A77"/>
    <w:rsid w:val="004F0063"/>
    <w:rsid w:val="004F25A5"/>
    <w:rsid w:val="004F3887"/>
    <w:rsid w:val="00500346"/>
    <w:rsid w:val="005068B0"/>
    <w:rsid w:val="00506FAA"/>
    <w:rsid w:val="00512668"/>
    <w:rsid w:val="00513D06"/>
    <w:rsid w:val="00515560"/>
    <w:rsid w:val="0052242B"/>
    <w:rsid w:val="00524EB4"/>
    <w:rsid w:val="00530D3D"/>
    <w:rsid w:val="00534A82"/>
    <w:rsid w:val="00550982"/>
    <w:rsid w:val="00554A4D"/>
    <w:rsid w:val="0057589B"/>
    <w:rsid w:val="00576256"/>
    <w:rsid w:val="00576D41"/>
    <w:rsid w:val="00587FB0"/>
    <w:rsid w:val="00590AB1"/>
    <w:rsid w:val="00597186"/>
    <w:rsid w:val="005C3C4B"/>
    <w:rsid w:val="005D4473"/>
    <w:rsid w:val="005F43CB"/>
    <w:rsid w:val="006033F0"/>
    <w:rsid w:val="00603E55"/>
    <w:rsid w:val="006076D6"/>
    <w:rsid w:val="006170D8"/>
    <w:rsid w:val="00635EFA"/>
    <w:rsid w:val="00650F66"/>
    <w:rsid w:val="006526FC"/>
    <w:rsid w:val="0067165C"/>
    <w:rsid w:val="006828B6"/>
    <w:rsid w:val="00691CC5"/>
    <w:rsid w:val="00694926"/>
    <w:rsid w:val="006951BB"/>
    <w:rsid w:val="006954D6"/>
    <w:rsid w:val="00697C88"/>
    <w:rsid w:val="006A0301"/>
    <w:rsid w:val="006A3E46"/>
    <w:rsid w:val="006A759E"/>
    <w:rsid w:val="006B21C7"/>
    <w:rsid w:val="006B3600"/>
    <w:rsid w:val="006D1C8C"/>
    <w:rsid w:val="006E06B2"/>
    <w:rsid w:val="006F261D"/>
    <w:rsid w:val="006F4F31"/>
    <w:rsid w:val="00707F02"/>
    <w:rsid w:val="00720BDA"/>
    <w:rsid w:val="0072425F"/>
    <w:rsid w:val="007321E9"/>
    <w:rsid w:val="0073328A"/>
    <w:rsid w:val="007557CB"/>
    <w:rsid w:val="007624CD"/>
    <w:rsid w:val="0076370A"/>
    <w:rsid w:val="0076447B"/>
    <w:rsid w:val="00773589"/>
    <w:rsid w:val="00780B7D"/>
    <w:rsid w:val="00781969"/>
    <w:rsid w:val="00783AE0"/>
    <w:rsid w:val="00793D34"/>
    <w:rsid w:val="00794DEA"/>
    <w:rsid w:val="007C2FF3"/>
    <w:rsid w:val="007C39D3"/>
    <w:rsid w:val="007C65A6"/>
    <w:rsid w:val="007D4DB8"/>
    <w:rsid w:val="007E1670"/>
    <w:rsid w:val="007E20F6"/>
    <w:rsid w:val="007E4BB2"/>
    <w:rsid w:val="007F103B"/>
    <w:rsid w:val="008048C1"/>
    <w:rsid w:val="008062AE"/>
    <w:rsid w:val="00822D38"/>
    <w:rsid w:val="00822DA0"/>
    <w:rsid w:val="008328C4"/>
    <w:rsid w:val="00834D40"/>
    <w:rsid w:val="008410F4"/>
    <w:rsid w:val="00841591"/>
    <w:rsid w:val="008432C8"/>
    <w:rsid w:val="00847216"/>
    <w:rsid w:val="0085154F"/>
    <w:rsid w:val="0088137E"/>
    <w:rsid w:val="00882F29"/>
    <w:rsid w:val="00886320"/>
    <w:rsid w:val="00892CB7"/>
    <w:rsid w:val="00893509"/>
    <w:rsid w:val="008A7BAD"/>
    <w:rsid w:val="008B25DF"/>
    <w:rsid w:val="008C76E3"/>
    <w:rsid w:val="008E0EB6"/>
    <w:rsid w:val="008E6D3C"/>
    <w:rsid w:val="008F4D53"/>
    <w:rsid w:val="008F6559"/>
    <w:rsid w:val="00904956"/>
    <w:rsid w:val="0091350A"/>
    <w:rsid w:val="00915BF2"/>
    <w:rsid w:val="0092499D"/>
    <w:rsid w:val="00927E49"/>
    <w:rsid w:val="00970849"/>
    <w:rsid w:val="00973824"/>
    <w:rsid w:val="00987FAD"/>
    <w:rsid w:val="00990157"/>
    <w:rsid w:val="009A5B3E"/>
    <w:rsid w:val="009B0EA1"/>
    <w:rsid w:val="009D20C5"/>
    <w:rsid w:val="009D2B4A"/>
    <w:rsid w:val="009F3F28"/>
    <w:rsid w:val="009F4346"/>
    <w:rsid w:val="00A025B4"/>
    <w:rsid w:val="00A02C9F"/>
    <w:rsid w:val="00A20CC3"/>
    <w:rsid w:val="00A222BF"/>
    <w:rsid w:val="00A344C2"/>
    <w:rsid w:val="00A347E0"/>
    <w:rsid w:val="00A40536"/>
    <w:rsid w:val="00A56487"/>
    <w:rsid w:val="00A70E2A"/>
    <w:rsid w:val="00A775C6"/>
    <w:rsid w:val="00A83522"/>
    <w:rsid w:val="00A84357"/>
    <w:rsid w:val="00A87510"/>
    <w:rsid w:val="00A87723"/>
    <w:rsid w:val="00A939F8"/>
    <w:rsid w:val="00AA3208"/>
    <w:rsid w:val="00AA378D"/>
    <w:rsid w:val="00AA6ACE"/>
    <w:rsid w:val="00AB19E3"/>
    <w:rsid w:val="00AB3960"/>
    <w:rsid w:val="00AC4033"/>
    <w:rsid w:val="00AC4BA0"/>
    <w:rsid w:val="00AD7939"/>
    <w:rsid w:val="00AF7296"/>
    <w:rsid w:val="00AF7E08"/>
    <w:rsid w:val="00B03F12"/>
    <w:rsid w:val="00B07B6A"/>
    <w:rsid w:val="00B12123"/>
    <w:rsid w:val="00B30AB6"/>
    <w:rsid w:val="00B42BBC"/>
    <w:rsid w:val="00B830F1"/>
    <w:rsid w:val="00B84FF7"/>
    <w:rsid w:val="00B90FF5"/>
    <w:rsid w:val="00B923CE"/>
    <w:rsid w:val="00B93E14"/>
    <w:rsid w:val="00BA3C2C"/>
    <w:rsid w:val="00BA7B76"/>
    <w:rsid w:val="00BB1958"/>
    <w:rsid w:val="00BB6DAF"/>
    <w:rsid w:val="00BC4E28"/>
    <w:rsid w:val="00BD0E32"/>
    <w:rsid w:val="00BD245F"/>
    <w:rsid w:val="00BD286F"/>
    <w:rsid w:val="00BD47B6"/>
    <w:rsid w:val="00BE11E5"/>
    <w:rsid w:val="00BE1B47"/>
    <w:rsid w:val="00BE4995"/>
    <w:rsid w:val="00C01344"/>
    <w:rsid w:val="00C024CA"/>
    <w:rsid w:val="00C15053"/>
    <w:rsid w:val="00C20030"/>
    <w:rsid w:val="00C22242"/>
    <w:rsid w:val="00C357FF"/>
    <w:rsid w:val="00C36B42"/>
    <w:rsid w:val="00C419AC"/>
    <w:rsid w:val="00C53333"/>
    <w:rsid w:val="00C57C6C"/>
    <w:rsid w:val="00C57E5E"/>
    <w:rsid w:val="00C6302F"/>
    <w:rsid w:val="00C631B5"/>
    <w:rsid w:val="00C635D1"/>
    <w:rsid w:val="00C667B6"/>
    <w:rsid w:val="00C766F5"/>
    <w:rsid w:val="00C82C44"/>
    <w:rsid w:val="00C922FC"/>
    <w:rsid w:val="00C97516"/>
    <w:rsid w:val="00CA4F0A"/>
    <w:rsid w:val="00CA55E6"/>
    <w:rsid w:val="00CA652F"/>
    <w:rsid w:val="00CA7049"/>
    <w:rsid w:val="00CB31D2"/>
    <w:rsid w:val="00CB61B7"/>
    <w:rsid w:val="00CC7A19"/>
    <w:rsid w:val="00CE45C7"/>
    <w:rsid w:val="00D21ED7"/>
    <w:rsid w:val="00D424D6"/>
    <w:rsid w:val="00D426AA"/>
    <w:rsid w:val="00D658BE"/>
    <w:rsid w:val="00D670AD"/>
    <w:rsid w:val="00D676B9"/>
    <w:rsid w:val="00D82B1B"/>
    <w:rsid w:val="00D87EC5"/>
    <w:rsid w:val="00D91947"/>
    <w:rsid w:val="00D9233F"/>
    <w:rsid w:val="00D971BF"/>
    <w:rsid w:val="00DB2659"/>
    <w:rsid w:val="00DB2ED3"/>
    <w:rsid w:val="00DC466F"/>
    <w:rsid w:val="00DC4B7E"/>
    <w:rsid w:val="00DC6A3C"/>
    <w:rsid w:val="00DD5D32"/>
    <w:rsid w:val="00DD643F"/>
    <w:rsid w:val="00DE570B"/>
    <w:rsid w:val="00DE5ABE"/>
    <w:rsid w:val="00E13000"/>
    <w:rsid w:val="00E25878"/>
    <w:rsid w:val="00E41A6D"/>
    <w:rsid w:val="00E4562E"/>
    <w:rsid w:val="00E500CB"/>
    <w:rsid w:val="00E538C7"/>
    <w:rsid w:val="00E54438"/>
    <w:rsid w:val="00E66EAB"/>
    <w:rsid w:val="00E676B4"/>
    <w:rsid w:val="00E77E57"/>
    <w:rsid w:val="00E83848"/>
    <w:rsid w:val="00E86828"/>
    <w:rsid w:val="00E87D3A"/>
    <w:rsid w:val="00E95FDE"/>
    <w:rsid w:val="00E960E6"/>
    <w:rsid w:val="00E9633C"/>
    <w:rsid w:val="00E97355"/>
    <w:rsid w:val="00EA02FE"/>
    <w:rsid w:val="00EB4720"/>
    <w:rsid w:val="00EC74F8"/>
    <w:rsid w:val="00EE2604"/>
    <w:rsid w:val="00EE4B79"/>
    <w:rsid w:val="00EE6CEF"/>
    <w:rsid w:val="00EF07F6"/>
    <w:rsid w:val="00EF0A0A"/>
    <w:rsid w:val="00F02070"/>
    <w:rsid w:val="00F02D90"/>
    <w:rsid w:val="00F12986"/>
    <w:rsid w:val="00F17392"/>
    <w:rsid w:val="00F51DBB"/>
    <w:rsid w:val="00F521CB"/>
    <w:rsid w:val="00F60794"/>
    <w:rsid w:val="00F6669D"/>
    <w:rsid w:val="00F70B36"/>
    <w:rsid w:val="00F801F5"/>
    <w:rsid w:val="00F97912"/>
    <w:rsid w:val="00FA20BA"/>
    <w:rsid w:val="00FA7A16"/>
    <w:rsid w:val="00FC69CB"/>
    <w:rsid w:val="00FD3E34"/>
    <w:rsid w:val="00FD6A39"/>
    <w:rsid w:val="00FF65EB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901B9"/>
    <w:pPr>
      <w:keepNext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uiPriority w:val="99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2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3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7">
    <w:name w:val="No Spacing"/>
    <w:link w:val="af8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8A7BAD"/>
  </w:style>
  <w:style w:type="table" w:customStyle="1" w:styleId="14">
    <w:name w:val="Сетка таблицы1"/>
    <w:basedOn w:val="a1"/>
    <w:next w:val="af9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d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9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9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39"/>
    <w:rsid w:val="009D2B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9135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9"/>
    <w:uiPriority w:val="59"/>
    <w:rsid w:val="00432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uiPriority w:val="39"/>
    <w:rsid w:val="00432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9"/>
    <w:uiPriority w:val="59"/>
    <w:rsid w:val="00DD5D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190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1901B9"/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1901B9"/>
  </w:style>
  <w:style w:type="character" w:customStyle="1" w:styleId="af1">
    <w:name w:val="Абзац списка Знак"/>
    <w:link w:val="af0"/>
    <w:uiPriority w:val="34"/>
    <w:locked/>
    <w:rsid w:val="001901B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1901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17">
    <w:name w:val="Основной текст1"/>
    <w:basedOn w:val="a"/>
    <w:rsid w:val="001901B9"/>
    <w:pPr>
      <w:jc w:val="both"/>
    </w:pPr>
    <w:rPr>
      <w:szCs w:val="20"/>
    </w:rPr>
  </w:style>
  <w:style w:type="paragraph" w:customStyle="1" w:styleId="style2">
    <w:name w:val="style2"/>
    <w:basedOn w:val="a"/>
    <w:rsid w:val="001901B9"/>
    <w:pPr>
      <w:spacing w:before="100" w:beforeAutospacing="1" w:after="100" w:afterAutospacing="1"/>
    </w:pPr>
  </w:style>
  <w:style w:type="paragraph" w:customStyle="1" w:styleId="28">
    <w:name w:val="Основной текст2"/>
    <w:basedOn w:val="a"/>
    <w:rsid w:val="001901B9"/>
    <w:pPr>
      <w:jc w:val="both"/>
    </w:pPr>
    <w:rPr>
      <w:szCs w:val="20"/>
    </w:rPr>
  </w:style>
  <w:style w:type="paragraph" w:customStyle="1" w:styleId="18">
    <w:name w:val="1"/>
    <w:basedOn w:val="a"/>
    <w:rsid w:val="001901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90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1B9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1901B9"/>
    <w:rPr>
      <w:rFonts w:ascii="Arial" w:eastAsia="Arial Unicode MS" w:hAnsi="Arial" w:cs="Arial"/>
      <w:color w:val="00000A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1901B9"/>
    <w:rPr>
      <w:rFonts w:ascii="Courier New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1901B9"/>
    <w:pPr>
      <w:widowControl w:val="0"/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Title1">
    <w:name w:val="ConsPlusTitle1"/>
    <w:link w:val="ConsPlusTitle"/>
    <w:locked/>
    <w:rsid w:val="001901B9"/>
    <w:rPr>
      <w:rFonts w:ascii="Times New Roman" w:hAnsi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1901B9"/>
    <w:pPr>
      <w:widowControl w:val="0"/>
      <w:spacing w:after="0" w:line="240" w:lineRule="auto"/>
    </w:pPr>
    <w:rPr>
      <w:rFonts w:ascii="Times New Roman" w:hAnsi="Times New Roman"/>
      <w:b/>
      <w:sz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19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0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ocked/>
    <w:rsid w:val="001901B9"/>
    <w:rPr>
      <w:rFonts w:ascii="Arial" w:eastAsia="Times New Roman" w:hAnsi="Arial" w:cs="Arial"/>
    </w:rPr>
  </w:style>
  <w:style w:type="character" w:styleId="aff">
    <w:name w:val="FollowedHyperlink"/>
    <w:uiPriority w:val="99"/>
    <w:semiHidden/>
    <w:unhideWhenUsed/>
    <w:rsid w:val="001901B9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.me/rosreestr_ns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osreestr.gov.ru/about/struct/territorialnye-organy/upravlenie-rosreestra-po-novosibirskoy-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18626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40</cp:revision>
  <cp:lastPrinted>2023-09-28T09:19:00Z</cp:lastPrinted>
  <dcterms:created xsi:type="dcterms:W3CDTF">2023-02-10T04:00:00Z</dcterms:created>
  <dcterms:modified xsi:type="dcterms:W3CDTF">2023-10-17T05:13:00Z</dcterms:modified>
</cp:coreProperties>
</file>