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E1" w:rsidRPr="00476CE1" w:rsidRDefault="00476CE1" w:rsidP="00476C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6CE1">
        <w:rPr>
          <w:rFonts w:ascii="Times New Roman" w:eastAsia="Times New Roman" w:hAnsi="Times New Roman" w:cs="Times New Roman"/>
          <w:sz w:val="28"/>
          <w:szCs w:val="28"/>
        </w:rPr>
        <w:t>РЕЕСТР</w:t>
      </w:r>
    </w:p>
    <w:p w:rsidR="00476CE1" w:rsidRPr="00476CE1" w:rsidRDefault="00476CE1" w:rsidP="00476C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6CE1">
        <w:rPr>
          <w:rFonts w:ascii="Times New Roman" w:eastAsia="Times New Roman" w:hAnsi="Times New Roman" w:cs="Times New Roman"/>
          <w:sz w:val="28"/>
          <w:szCs w:val="28"/>
        </w:rPr>
        <w:t>мест (площадок) накопления твердых коммунальных отходов</w:t>
      </w:r>
    </w:p>
    <w:p w:rsidR="00476CE1" w:rsidRPr="00476CE1" w:rsidRDefault="00476CE1" w:rsidP="00476C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6CE1">
        <w:rPr>
          <w:rFonts w:ascii="Times New Roman" w:eastAsia="Times New Roman" w:hAnsi="Times New Roman" w:cs="Times New Roman"/>
          <w:sz w:val="28"/>
          <w:szCs w:val="28"/>
        </w:rPr>
        <w:t>на территории Майского сельсовета Краснозерского района Новосибирской области</w:t>
      </w:r>
    </w:p>
    <w:p w:rsidR="00476CE1" w:rsidRPr="00476CE1" w:rsidRDefault="00476CE1" w:rsidP="00476C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6CE1" w:rsidRPr="00476CE1" w:rsidRDefault="00476CE1" w:rsidP="00476C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828"/>
        <w:gridCol w:w="2551"/>
        <w:gridCol w:w="2127"/>
        <w:gridCol w:w="2128"/>
        <w:gridCol w:w="2269"/>
        <w:gridCol w:w="2127"/>
      </w:tblGrid>
      <w:tr w:rsidR="00476CE1" w:rsidRPr="00476CE1" w:rsidTr="00A128BF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Раздел 1. Данные о нахождении мест (площадок) накопления ТКО*</w:t>
            </w:r>
          </w:p>
        </w:tc>
      </w:tr>
      <w:tr w:rsidR="00476CE1" w:rsidRPr="00476CE1" w:rsidTr="00A128BF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0" w:name="P124"/>
            <w:bookmarkEnd w:id="0"/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" w:name="P125"/>
            <w:bookmarkEnd w:id="1"/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населенный пункт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2" w:name="P126"/>
            <w:bookmarkEnd w:id="2"/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3" w:name="P127"/>
            <w:bookmarkEnd w:id="3"/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4" w:name="P128"/>
            <w:bookmarkEnd w:id="4"/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координаты</w:t>
            </w:r>
          </w:p>
        </w:tc>
      </w:tr>
      <w:tr w:rsidR="00476CE1" w:rsidRPr="00476CE1" w:rsidTr="00A128BF">
        <w:tc>
          <w:tcPr>
            <w:tcW w:w="15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E1" w:rsidRPr="00476CE1" w:rsidRDefault="00476CE1" w:rsidP="00476CE1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E1" w:rsidRPr="00476CE1" w:rsidRDefault="00476CE1" w:rsidP="00476CE1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E1" w:rsidRPr="00476CE1" w:rsidRDefault="00476CE1" w:rsidP="00476CE1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E1" w:rsidRPr="00476CE1" w:rsidRDefault="00476CE1" w:rsidP="00476CE1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  <w:lang w:eastAsia="en-US"/>
              </w:rPr>
            </w:pPr>
            <w:bookmarkStart w:id="5" w:name="P131"/>
            <w:bookmarkStart w:id="6" w:name="P130"/>
            <w:bookmarkEnd w:id="5"/>
            <w:bookmarkEnd w:id="6"/>
            <w:r w:rsidRPr="00476CE1">
              <w:rPr>
                <w:rFonts w:ascii="Calibri" w:eastAsia="Calibri" w:hAnsi="Calibri" w:cs="Times New Roman"/>
                <w:color w:val="000000"/>
                <w:sz w:val="18"/>
                <w:szCs w:val="18"/>
                <w:lang w:eastAsia="en-US"/>
              </w:rPr>
              <w:t>Широта (</w:t>
            </w:r>
            <w:r w:rsidRPr="00476CE1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 w:eastAsia="en-US"/>
              </w:rPr>
              <w:t>X</w:t>
            </w:r>
            <w:r w:rsidRPr="00476CE1">
              <w:rPr>
                <w:rFonts w:ascii="Calibri" w:eastAsia="Calibri" w:hAnsi="Calibri" w:cs="Times New Roman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  <w:lang w:eastAsia="en-US"/>
              </w:rPr>
            </w:pPr>
            <w:r w:rsidRPr="00476CE1">
              <w:rPr>
                <w:rFonts w:ascii="Calibri" w:eastAsia="Calibri" w:hAnsi="Calibri" w:cs="Times New Roman"/>
                <w:color w:val="000000"/>
                <w:sz w:val="18"/>
                <w:szCs w:val="18"/>
                <w:lang w:eastAsia="en-US"/>
              </w:rPr>
              <w:t>Долгота (</w:t>
            </w:r>
            <w:r w:rsidRPr="00476CE1"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 w:eastAsia="en-US"/>
              </w:rPr>
              <w:t>Y</w:t>
            </w:r>
            <w:r w:rsidRPr="00476CE1">
              <w:rPr>
                <w:rFonts w:ascii="Calibri" w:eastAsia="Calibri" w:hAnsi="Calibri" w:cs="Times New Roman"/>
                <w:color w:val="000000"/>
                <w:sz w:val="18"/>
                <w:szCs w:val="18"/>
                <w:lang w:eastAsia="en-US"/>
              </w:rPr>
              <w:t>)</w:t>
            </w:r>
          </w:p>
        </w:tc>
      </w:tr>
      <w:tr w:rsidR="00476CE1" w:rsidRPr="00476CE1" w:rsidTr="00A128B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</w:tbl>
    <w:p w:rsidR="00476CE1" w:rsidRPr="00476CE1" w:rsidRDefault="00476CE1" w:rsidP="00476C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837"/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990"/>
        <w:gridCol w:w="990"/>
        <w:gridCol w:w="991"/>
        <w:gridCol w:w="1276"/>
        <w:gridCol w:w="1699"/>
        <w:gridCol w:w="1840"/>
        <w:gridCol w:w="1701"/>
        <w:gridCol w:w="1559"/>
        <w:gridCol w:w="1418"/>
        <w:gridCol w:w="1275"/>
        <w:gridCol w:w="1276"/>
      </w:tblGrid>
      <w:tr w:rsidR="00476CE1" w:rsidRPr="00476CE1" w:rsidTr="00A128BF">
        <w:trPr>
          <w:trHeight w:val="198"/>
        </w:trPr>
        <w:tc>
          <w:tcPr>
            <w:tcW w:w="13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Суточная норма накопления ТКО (куб.</w:t>
            </w:r>
            <w:proofErr w:type="gramStart"/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End"/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.)</w:t>
            </w:r>
          </w:p>
        </w:tc>
      </w:tr>
      <w:tr w:rsidR="00476CE1" w:rsidRPr="00476CE1" w:rsidTr="00A128BF">
        <w:trPr>
          <w:trHeight w:val="213"/>
        </w:trPr>
        <w:tc>
          <w:tcPr>
            <w:tcW w:w="9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7" w:name="P85"/>
            <w:bookmarkEnd w:id="7"/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накопление ТКО</w:t>
            </w:r>
            <w:bookmarkStart w:id="8" w:name="P86"/>
            <w:bookmarkEnd w:id="8"/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/КГО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9" w:name="P87"/>
            <w:bookmarkEnd w:id="9"/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раздельное накопление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E1" w:rsidRPr="00476CE1" w:rsidRDefault="00476CE1" w:rsidP="00476CE1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76CE1" w:rsidRPr="00476CE1" w:rsidTr="00A128BF">
        <w:trPr>
          <w:trHeight w:val="129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площадки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площадь,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покрытия площадки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0" w:name="P88"/>
            <w:bookmarkEnd w:id="10"/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размещенных контейнеров и бункеров (штук)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1" w:name="P89"/>
            <w:bookmarkEnd w:id="11"/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суммарный объем размещенных контейнеров и бункеров</w:t>
            </w:r>
          </w:p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(куб. м)</w:t>
            </w:r>
            <w:bookmarkStart w:id="12" w:name="P91"/>
            <w:bookmarkStart w:id="13" w:name="P90"/>
            <w:bookmarkEnd w:id="12"/>
            <w:bookmarkEnd w:id="1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4" w:name="P92"/>
            <w:bookmarkEnd w:id="14"/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параметры отсека для КГО</w:t>
            </w:r>
            <w:bookmarkStart w:id="15" w:name="P96"/>
            <w:bookmarkStart w:id="16" w:name="P95"/>
            <w:bookmarkStart w:id="17" w:name="P94"/>
            <w:bookmarkStart w:id="18" w:name="P93"/>
            <w:bookmarkEnd w:id="15"/>
            <w:bookmarkEnd w:id="16"/>
            <w:bookmarkEnd w:id="17"/>
            <w:bookmarkEnd w:id="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9" w:name="P97"/>
            <w:bookmarkEnd w:id="19"/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размещенных контейнеров с раздельным накоплением ТКО (штук)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20" w:name="P98"/>
            <w:bookmarkEnd w:id="20"/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размещенных контейнеров (куб. м)</w:t>
            </w:r>
            <w:bookmarkStart w:id="21" w:name="P100"/>
            <w:bookmarkStart w:id="22" w:name="P99"/>
            <w:bookmarkEnd w:id="21"/>
            <w:bookmarkEnd w:id="2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23" w:name="P101"/>
            <w:bookmarkEnd w:id="23"/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группы отходов (для раздельного накопления)</w:t>
            </w:r>
            <w:bookmarkStart w:id="24" w:name="P103"/>
            <w:bookmarkEnd w:id="24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E1" w:rsidRPr="00476CE1" w:rsidRDefault="00476CE1" w:rsidP="00476CE1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76CE1" w:rsidRPr="00476CE1" w:rsidTr="00A128BF">
        <w:trPr>
          <w:trHeight w:val="19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</w:tbl>
    <w:p w:rsidR="00476CE1" w:rsidRPr="00476CE1" w:rsidRDefault="00476CE1" w:rsidP="00476CE1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bookmarkStart w:id="25" w:name="P53"/>
      <w:bookmarkStart w:id="26" w:name="P54"/>
      <w:bookmarkEnd w:id="25"/>
      <w:bookmarkEnd w:id="26"/>
    </w:p>
    <w:p w:rsidR="00476CE1" w:rsidRPr="00476CE1" w:rsidRDefault="00476CE1" w:rsidP="00476CE1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476CE1" w:rsidRPr="00476CE1" w:rsidRDefault="00476CE1" w:rsidP="00476CE1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tbl>
      <w:tblPr>
        <w:tblpPr w:leftFromText="180" w:rightFromText="180" w:vertAnchor="text" w:horzAnchor="margin" w:tblpY="-30"/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403"/>
        <w:gridCol w:w="2975"/>
        <w:gridCol w:w="2977"/>
        <w:gridCol w:w="2976"/>
        <w:gridCol w:w="3684"/>
      </w:tblGrid>
      <w:tr w:rsidR="00476CE1" w:rsidRPr="00476CE1" w:rsidTr="00A128BF">
        <w:trPr>
          <w:trHeight w:val="207"/>
        </w:trPr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Раздел 3. Данные о собственниках мест (площадок) накопления ТКО</w:t>
            </w:r>
            <w:bookmarkStart w:id="27" w:name="P55"/>
          </w:p>
        </w:tc>
      </w:tr>
      <w:bookmarkEnd w:id="27"/>
      <w:tr w:rsidR="00476CE1" w:rsidRPr="00476CE1" w:rsidTr="00A128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полное наименование (для юридических лиц), Ф.И.О. (для физических лиц и индивидуальных предпринимателей)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основной государственный регистрационный номер (ОГРН – для юридических лиц, ОГРНИП – для индивидуальных предпринимателей)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28" w:name="P62"/>
            <w:bookmarkEnd w:id="28"/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контактный телефон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 (фактический – для юридических лиц, регистрации по месту жительства – для индивидуальных предпринимателей и физических лиц)</w:t>
            </w:r>
          </w:p>
        </w:tc>
      </w:tr>
      <w:tr w:rsidR="00476CE1" w:rsidRPr="00476CE1" w:rsidTr="00A128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</w:tbl>
    <w:p w:rsidR="00476CE1" w:rsidRPr="00476CE1" w:rsidRDefault="00476CE1" w:rsidP="00476CE1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tbl>
      <w:tblPr>
        <w:tblpPr w:leftFromText="180" w:rightFromText="180" w:vertAnchor="text" w:horzAnchor="margin" w:tblpY="792"/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599"/>
        <w:gridCol w:w="2940"/>
        <w:gridCol w:w="2683"/>
        <w:gridCol w:w="3094"/>
        <w:gridCol w:w="2290"/>
        <w:gridCol w:w="2409"/>
      </w:tblGrid>
      <w:tr w:rsidR="00476CE1" w:rsidRPr="00476CE1" w:rsidTr="00A128BF">
        <w:trPr>
          <w:trHeight w:val="182"/>
        </w:trPr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Раздел 4. Данные об источниках образования ТКО, которые складируются в местах (на площадках) накопления ТКО</w:t>
            </w:r>
          </w:p>
        </w:tc>
      </w:tr>
      <w:tr w:rsidR="00476CE1" w:rsidRPr="00476CE1" w:rsidTr="00A128BF">
        <w:trPr>
          <w:trHeight w:val="182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29" w:name="P144"/>
            <w:bookmarkEnd w:id="29"/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юридические лица, индивидуальные предприниматели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30" w:name="P145"/>
            <w:bookmarkEnd w:id="30"/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физические лица</w:t>
            </w:r>
          </w:p>
        </w:tc>
      </w:tr>
      <w:tr w:rsidR="00476CE1" w:rsidRPr="00476CE1" w:rsidTr="00A128BF">
        <w:trPr>
          <w:trHeight w:val="114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31" w:name="P146"/>
            <w:bookmarkEnd w:id="31"/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информация об объекте капитального строительства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улицы и номер дома </w:t>
            </w:r>
          </w:p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(или кадастровый номер земельного участка)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32" w:name="P147"/>
            <w:bookmarkEnd w:id="32"/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полное наименование (для юридических лиц), Ф.И.О. (для индивидуальных предпринимателей)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33" w:name="P148"/>
            <w:bookmarkEnd w:id="33"/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основной государственный регистрационный номер (ОГРН – для юридических лиц, ОГРНИП – для индивидуальных предпринимателей)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34" w:name="P150"/>
            <w:bookmarkStart w:id="35" w:name="P149"/>
            <w:bookmarkEnd w:id="34"/>
            <w:bookmarkEnd w:id="35"/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Информация об объекте капитального строительства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36" w:name="P151"/>
            <w:bookmarkEnd w:id="36"/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улицы и номер дома </w:t>
            </w:r>
          </w:p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(или кадастровый номер земельного участка)</w:t>
            </w:r>
          </w:p>
        </w:tc>
      </w:tr>
      <w:tr w:rsidR="00476CE1" w:rsidRPr="00476CE1" w:rsidTr="00A128BF">
        <w:trPr>
          <w:trHeight w:val="18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E1" w:rsidRPr="00476CE1" w:rsidRDefault="00476CE1" w:rsidP="004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6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</w:tbl>
    <w:p w:rsidR="00476CE1" w:rsidRPr="00476CE1" w:rsidRDefault="00476CE1" w:rsidP="00476CE1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476CE1" w:rsidRPr="00476CE1" w:rsidRDefault="00476CE1" w:rsidP="00476C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476CE1" w:rsidRPr="00476CE1" w:rsidRDefault="00476CE1" w:rsidP="00476C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76CE1">
        <w:rPr>
          <w:rFonts w:ascii="Times New Roman" w:eastAsia="Times New Roman" w:hAnsi="Times New Roman" w:cs="Times New Roman"/>
          <w:color w:val="000000"/>
          <w:sz w:val="28"/>
          <w:szCs w:val="20"/>
        </w:rPr>
        <w:t>Примененные сокращения:</w:t>
      </w:r>
    </w:p>
    <w:p w:rsidR="00476CE1" w:rsidRPr="00476CE1" w:rsidRDefault="00476CE1" w:rsidP="00476C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76CE1">
        <w:rPr>
          <w:rFonts w:ascii="Times New Roman" w:eastAsia="Times New Roman" w:hAnsi="Times New Roman" w:cs="Times New Roman"/>
          <w:color w:val="000000"/>
          <w:sz w:val="28"/>
          <w:szCs w:val="20"/>
        </w:rPr>
        <w:t>ТКО - твердые коммунальные отходы;</w:t>
      </w:r>
    </w:p>
    <w:p w:rsidR="00476CE1" w:rsidRPr="00476CE1" w:rsidRDefault="00476CE1" w:rsidP="00476C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76CE1">
        <w:rPr>
          <w:rFonts w:ascii="Times New Roman" w:eastAsia="Times New Roman" w:hAnsi="Times New Roman" w:cs="Times New Roman"/>
          <w:color w:val="000000"/>
          <w:sz w:val="28"/>
          <w:szCs w:val="20"/>
        </w:rPr>
        <w:t>КГО - крупногабаритные отходы.</w:t>
      </w:r>
    </w:p>
    <w:p w:rsidR="00476CE1" w:rsidRPr="00476CE1" w:rsidRDefault="00476CE1" w:rsidP="00476C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76CE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*В соответствии с </w:t>
      </w:r>
      <w:hyperlink r:id="rId4" w:history="1">
        <w:r w:rsidRPr="00476CE1">
          <w:rPr>
            <w:rFonts w:ascii="Times New Roman" w:eastAsia="Times New Roman" w:hAnsi="Times New Roman" w:cs="Times New Roman"/>
            <w:color w:val="000000"/>
            <w:sz w:val="28"/>
            <w:szCs w:val="20"/>
            <w:u w:val="single"/>
          </w:rPr>
          <w:t>пунктом 16</w:t>
        </w:r>
      </w:hyperlink>
      <w:r w:rsidRPr="00476CE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к реестру мест (площадок) накопления твердых коммунальных отходов прилагается схема размещения мест (площадок) накопления твердых коммунальных отходов.</w:t>
      </w:r>
    </w:p>
    <w:p w:rsidR="00476CE1" w:rsidRPr="00476CE1" w:rsidRDefault="00476CE1" w:rsidP="00476CE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76CE1">
        <w:rPr>
          <w:rFonts w:ascii="Times New Roman" w:eastAsia="Times New Roman" w:hAnsi="Times New Roman" w:cs="Times New Roman"/>
          <w:color w:val="000000"/>
          <w:sz w:val="28"/>
          <w:szCs w:val="20"/>
        </w:rPr>
        <w:t>Схема размещения мест (площадок) накопления твердых коммунальных отходов должна содержать данные о нахождении мест (площадок) накопления твердых коммунальных отходов на карте Майского сельсовета Краснозерского района Новосибирской области масштаба 1:2000.</w:t>
      </w:r>
    </w:p>
    <w:p w:rsidR="00B31DA3" w:rsidRDefault="00B31DA3"/>
    <w:sectPr w:rsidR="00B31DA3" w:rsidSect="00476C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6CE1"/>
    <w:rsid w:val="00476CE1"/>
    <w:rsid w:val="00B3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D8E0C537AE1A8B6BCED35F91E48528EE8D0D8D0F5546C293783B143629B1850A9C67D84BDAD6BBEF40AFDEEF6B2FAD38B0FB4599A17BCBAj8M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2545</Characters>
  <Application>Microsoft Office Word</Application>
  <DocSecurity>0</DocSecurity>
  <Lines>21</Lines>
  <Paragraphs>5</Paragraphs>
  <ScaleCrop>false</ScaleCrop>
  <Company>Microsoft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2022-09-14T07:24:00Z</dcterms:created>
  <dcterms:modified xsi:type="dcterms:W3CDTF">2022-09-14T07:24:00Z</dcterms:modified>
</cp:coreProperties>
</file>