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DD44D5" w:rsidP="00033C84">
      <w:pPr>
        <w:rPr>
          <w:b/>
          <w:i/>
          <w:sz w:val="28"/>
          <w:szCs w:val="16"/>
        </w:rPr>
      </w:pPr>
      <w:r w:rsidRPr="00DD44D5">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DE6D5D">
        <w:rPr>
          <w:b/>
          <w:i/>
          <w:sz w:val="28"/>
          <w:szCs w:val="16"/>
        </w:rPr>
        <w:t>56</w:t>
      </w:r>
      <w:r w:rsidR="00C53333">
        <w:rPr>
          <w:b/>
          <w:i/>
          <w:sz w:val="28"/>
          <w:szCs w:val="16"/>
        </w:rPr>
        <w:t xml:space="preserve"> </w:t>
      </w:r>
      <w:r w:rsidR="002E0CE8">
        <w:rPr>
          <w:b/>
          <w:i/>
          <w:sz w:val="28"/>
          <w:szCs w:val="16"/>
        </w:rPr>
        <w:t xml:space="preserve"> </w:t>
      </w:r>
      <w:r>
        <w:rPr>
          <w:b/>
          <w:i/>
          <w:sz w:val="28"/>
          <w:szCs w:val="16"/>
        </w:rPr>
        <w:t>от</w:t>
      </w:r>
      <w:r w:rsidR="00C024CA">
        <w:rPr>
          <w:b/>
          <w:i/>
          <w:sz w:val="28"/>
          <w:szCs w:val="16"/>
        </w:rPr>
        <w:t xml:space="preserve"> </w:t>
      </w:r>
      <w:r w:rsidR="00DE6D5D">
        <w:rPr>
          <w:b/>
          <w:i/>
          <w:sz w:val="28"/>
          <w:szCs w:val="16"/>
        </w:rPr>
        <w:t>29</w:t>
      </w:r>
      <w:r>
        <w:rPr>
          <w:b/>
          <w:i/>
          <w:sz w:val="28"/>
          <w:szCs w:val="16"/>
        </w:rPr>
        <w:t>.</w:t>
      </w:r>
      <w:r w:rsidR="000F1BA7">
        <w:rPr>
          <w:b/>
          <w:i/>
          <w:sz w:val="28"/>
          <w:szCs w:val="16"/>
        </w:rPr>
        <w:t>11</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F6C38" w:rsidRPr="00AD7939" w:rsidRDefault="00033C84" w:rsidP="00AD7939">
      <w:pPr>
        <w:jc w:val="right"/>
        <w:rPr>
          <w:szCs w:val="16"/>
        </w:rPr>
      </w:pPr>
      <w:r>
        <w:rPr>
          <w:szCs w:val="16"/>
        </w:rPr>
        <w:t xml:space="preserve"> Бюллетень Майского сельсовета </w:t>
      </w:r>
      <w:r>
        <w:rPr>
          <w:szCs w:val="16"/>
        </w:rPr>
        <w:tab/>
        <w:t xml:space="preserve">от  </w:t>
      </w:r>
      <w:r w:rsidR="00DE6D5D">
        <w:rPr>
          <w:szCs w:val="16"/>
        </w:rPr>
        <w:t>29</w:t>
      </w:r>
      <w:r w:rsidR="00500346">
        <w:rPr>
          <w:szCs w:val="16"/>
        </w:rPr>
        <w:t>.</w:t>
      </w:r>
      <w:r w:rsidR="000F1BA7">
        <w:rPr>
          <w:szCs w:val="16"/>
        </w:rPr>
        <w:t>11</w:t>
      </w:r>
      <w:r>
        <w:rPr>
          <w:szCs w:val="16"/>
        </w:rPr>
        <w:t>.20</w:t>
      </w:r>
      <w:r w:rsidR="007E1670">
        <w:rPr>
          <w:szCs w:val="16"/>
        </w:rPr>
        <w:t>2</w:t>
      </w:r>
      <w:r w:rsidR="00E66EAB">
        <w:rPr>
          <w:szCs w:val="16"/>
        </w:rPr>
        <w:t>2</w:t>
      </w:r>
      <w:r>
        <w:rPr>
          <w:szCs w:val="16"/>
        </w:rPr>
        <w:t>г. №</w:t>
      </w:r>
      <w:r w:rsidR="00DE6D5D">
        <w:rPr>
          <w:szCs w:val="16"/>
        </w:rPr>
        <w:t>56</w:t>
      </w:r>
    </w:p>
    <w:p w:rsidR="00DC6A3C" w:rsidRPr="00DC6A3C" w:rsidRDefault="00AD7939" w:rsidP="00DC6A3C">
      <w:pPr>
        <w:jc w:val="both"/>
        <w:rPr>
          <w:b/>
          <w:sz w:val="20"/>
          <w:szCs w:val="20"/>
        </w:rPr>
      </w:pPr>
      <w:r>
        <w:rPr>
          <w:b/>
        </w:rPr>
        <w:t xml:space="preserve"> </w:t>
      </w:r>
    </w:p>
    <w:p w:rsidR="00534A82" w:rsidRPr="00534A82" w:rsidRDefault="00534A82" w:rsidP="00534A82">
      <w:pPr>
        <w:widowControl w:val="0"/>
        <w:autoSpaceDE w:val="0"/>
        <w:autoSpaceDN w:val="0"/>
        <w:adjustRightInd w:val="0"/>
        <w:ind w:firstLine="720"/>
        <w:jc w:val="both"/>
      </w:pPr>
    </w:p>
    <w:p w:rsidR="00534A82" w:rsidRDefault="00DE6D5D" w:rsidP="00534A82">
      <w:pPr>
        <w:widowControl w:val="0"/>
        <w:autoSpaceDE w:val="0"/>
        <w:autoSpaceDN w:val="0"/>
        <w:adjustRightInd w:val="0"/>
        <w:ind w:firstLine="720"/>
        <w:jc w:val="both"/>
      </w:pPr>
      <w:r w:rsidRPr="00DE6D5D">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E6D5D" w:rsidRPr="00DE6D5D" w:rsidRDefault="00DE6D5D" w:rsidP="00DE6D5D">
      <w:pPr>
        <w:jc w:val="center"/>
        <w:rPr>
          <w:rFonts w:eastAsia="Calibri"/>
          <w:b/>
          <w:noProof/>
          <w:lang w:eastAsia="en-US"/>
        </w:rPr>
      </w:pPr>
      <w:bookmarkStart w:id="0" w:name="_GoBack"/>
      <w:r w:rsidRPr="00DE6D5D">
        <w:rPr>
          <w:rFonts w:eastAsia="Calibri"/>
          <w:b/>
          <w:noProof/>
          <w:lang w:eastAsia="en-US"/>
        </w:rPr>
        <w:t>Топ-5 вопросов о правах детей в сделках с недвижимостью</w:t>
      </w:r>
      <w:bookmarkEnd w:id="0"/>
    </w:p>
    <w:p w:rsidR="00DE6D5D" w:rsidRPr="00DE6D5D" w:rsidRDefault="00DE6D5D" w:rsidP="00DE6D5D">
      <w:pPr>
        <w:rPr>
          <w:rFonts w:eastAsia="Calibri"/>
          <w:noProof/>
          <w:lang w:eastAsia="en-US"/>
        </w:rPr>
      </w:pPr>
    </w:p>
    <w:p w:rsidR="00DE6D5D" w:rsidRPr="00DE6D5D" w:rsidRDefault="00DE6D5D" w:rsidP="00DE6D5D">
      <w:pPr>
        <w:jc w:val="both"/>
        <w:rPr>
          <w:rFonts w:eastAsia="Calibri"/>
          <w:noProof/>
          <w:lang w:eastAsia="en-US"/>
        </w:rPr>
      </w:pPr>
      <w:r w:rsidRPr="00DE6D5D">
        <w:rPr>
          <w:rFonts w:eastAsia="Calibri"/>
          <w:noProof/>
          <w:lang w:eastAsia="en-US"/>
        </w:rPr>
        <w:t xml:space="preserve">          В рамках проведения 18.11.2022  Всероссийского дня правовой помощи детям Управление Росреестра по Новосибирской области публикует ответы на наиболее часто задаваемые вопросы по сделкам с участием несовершеннолетних.</w:t>
      </w:r>
    </w:p>
    <w:p w:rsidR="00DE6D5D" w:rsidRPr="00DE6D5D" w:rsidRDefault="00DE6D5D" w:rsidP="00DE6D5D">
      <w:pPr>
        <w:ind w:firstLine="709"/>
        <w:jc w:val="both"/>
        <w:rPr>
          <w:rFonts w:eastAsia="Calibri"/>
          <w:b/>
          <w:noProof/>
          <w:lang w:eastAsia="en-US"/>
        </w:rPr>
      </w:pPr>
      <w:r w:rsidRPr="00DE6D5D">
        <w:rPr>
          <w:rFonts w:eastAsia="Calibri"/>
          <w:b/>
          <w:noProof/>
          <w:lang w:eastAsia="en-US"/>
        </w:rPr>
        <w:t>Кто может заключить сделку и обратиться с заявлением о регистрации прав от имени малолетнего?</w:t>
      </w:r>
    </w:p>
    <w:p w:rsidR="00DE6D5D" w:rsidRPr="00DE6D5D" w:rsidRDefault="00DE6D5D" w:rsidP="00DE6D5D">
      <w:pPr>
        <w:jc w:val="both"/>
        <w:rPr>
          <w:rFonts w:eastAsia="Calibri"/>
          <w:noProof/>
          <w:lang w:eastAsia="en-US"/>
        </w:rPr>
      </w:pPr>
      <w:r w:rsidRPr="00DE6D5D">
        <w:rPr>
          <w:rFonts w:eastAsia="Calibri"/>
          <w:noProof/>
          <w:lang w:eastAsia="en-US"/>
        </w:rPr>
        <w:t xml:space="preserve">          Дети, не достигшие четырнадцати лет, являются малолетними. При заключении сделок и представлении документов для государственной регистрации прав от имени малолетних действуют их законные представители. </w:t>
      </w:r>
    </w:p>
    <w:p w:rsidR="00DE6D5D" w:rsidRPr="00DE6D5D" w:rsidRDefault="00DE6D5D" w:rsidP="00DE6D5D">
      <w:pPr>
        <w:jc w:val="both"/>
        <w:rPr>
          <w:rFonts w:eastAsia="Calibri"/>
          <w:noProof/>
          <w:lang w:eastAsia="en-US"/>
        </w:rPr>
      </w:pPr>
      <w:r w:rsidRPr="00DE6D5D">
        <w:rPr>
          <w:rFonts w:eastAsia="Calibri"/>
          <w:noProof/>
          <w:lang w:eastAsia="en-US"/>
        </w:rPr>
        <w:t xml:space="preserve">          Законными представителями малолетних являются их родители или усыновители. </w:t>
      </w:r>
    </w:p>
    <w:p w:rsidR="00DE6D5D" w:rsidRPr="00DE6D5D" w:rsidRDefault="00DE6D5D" w:rsidP="00DE6D5D">
      <w:pPr>
        <w:jc w:val="both"/>
        <w:rPr>
          <w:rFonts w:eastAsia="Calibri"/>
          <w:noProof/>
          <w:lang w:eastAsia="en-US"/>
        </w:rPr>
      </w:pPr>
      <w:r w:rsidRPr="00DE6D5D">
        <w:rPr>
          <w:rFonts w:eastAsia="Calibri"/>
          <w:noProof/>
          <w:lang w:eastAsia="en-US"/>
        </w:rPr>
        <w:t xml:space="preserve">          Если малолетние остались без родительского попечения (например,        в случае смерти родителей, при лишении судом родителей родительских прав) законным представителем ребенка будет опекун.</w:t>
      </w:r>
    </w:p>
    <w:p w:rsidR="00DE6D5D" w:rsidRPr="00DE6D5D" w:rsidRDefault="00DE6D5D" w:rsidP="00DE6D5D">
      <w:pPr>
        <w:ind w:firstLine="709"/>
        <w:jc w:val="both"/>
        <w:rPr>
          <w:rFonts w:eastAsia="Calibri"/>
          <w:b/>
          <w:noProof/>
          <w:lang w:eastAsia="en-US"/>
        </w:rPr>
      </w:pPr>
      <w:r w:rsidRPr="00DE6D5D">
        <w:rPr>
          <w:rFonts w:eastAsia="Calibri"/>
          <w:b/>
          <w:noProof/>
          <w:lang w:eastAsia="en-US"/>
        </w:rPr>
        <w:t>В каких случаях несовершеннолетний может сам участвовать        в сделке по продаже недвижимости?</w:t>
      </w:r>
    </w:p>
    <w:p w:rsidR="00DE6D5D" w:rsidRPr="00DE6D5D" w:rsidRDefault="00DE6D5D" w:rsidP="00DE6D5D">
      <w:pPr>
        <w:jc w:val="both"/>
        <w:rPr>
          <w:rFonts w:eastAsia="Calibri"/>
          <w:noProof/>
          <w:lang w:eastAsia="en-US"/>
        </w:rPr>
      </w:pPr>
      <w:r w:rsidRPr="00DE6D5D">
        <w:rPr>
          <w:rFonts w:eastAsia="Calibri"/>
          <w:noProof/>
          <w:lang w:eastAsia="en-US"/>
        </w:rPr>
        <w:t xml:space="preserve">         При оформлении прав на недвижимость несовершеннолетний                   в возрасте от четырнадцати до восемнадцати лет самостоятельно расписывается в необходимых документах (договоре, заявлении). </w:t>
      </w:r>
    </w:p>
    <w:p w:rsidR="00DE6D5D" w:rsidRPr="00DE6D5D" w:rsidRDefault="00DE6D5D" w:rsidP="00DE6D5D">
      <w:pPr>
        <w:jc w:val="both"/>
        <w:rPr>
          <w:rFonts w:eastAsia="Calibri"/>
          <w:noProof/>
          <w:lang w:eastAsia="en-US"/>
        </w:rPr>
      </w:pPr>
      <w:r w:rsidRPr="00DE6D5D">
        <w:rPr>
          <w:rFonts w:eastAsia="Calibri"/>
          <w:noProof/>
          <w:lang w:eastAsia="en-US"/>
        </w:rPr>
        <w:t xml:space="preserve">         При этом заключить сделку с недвижимостью ребенок в возрасте           от четырнадцати до восемнадцати лет может только с письменного согласия своих законных представителей - родителей, усыновителей или попечителя. </w:t>
      </w:r>
    </w:p>
    <w:p w:rsidR="00DE6D5D" w:rsidRPr="00DE6D5D" w:rsidRDefault="00DE6D5D" w:rsidP="00DE6D5D">
      <w:pPr>
        <w:ind w:firstLine="709"/>
        <w:jc w:val="both"/>
        <w:rPr>
          <w:rFonts w:eastAsia="Calibri"/>
          <w:b/>
          <w:noProof/>
          <w:lang w:eastAsia="en-US"/>
        </w:rPr>
      </w:pPr>
      <w:r w:rsidRPr="00DE6D5D">
        <w:rPr>
          <w:rFonts w:eastAsia="Calibri"/>
          <w:b/>
          <w:noProof/>
          <w:lang w:eastAsia="en-US"/>
        </w:rPr>
        <w:t>Установлены ли специальные требования к сделкам с участием несовершеннолетних?</w:t>
      </w:r>
    </w:p>
    <w:p w:rsidR="00DE6D5D" w:rsidRPr="00DE6D5D" w:rsidRDefault="00DE6D5D" w:rsidP="00DE6D5D">
      <w:pPr>
        <w:jc w:val="both"/>
        <w:rPr>
          <w:rFonts w:eastAsia="Calibri"/>
          <w:noProof/>
          <w:lang w:eastAsia="en-US"/>
        </w:rPr>
      </w:pPr>
      <w:r w:rsidRPr="00DE6D5D">
        <w:rPr>
          <w:rFonts w:eastAsia="Calibri"/>
          <w:noProof/>
          <w:lang w:eastAsia="en-US"/>
        </w:rPr>
        <w:t xml:space="preserve">          Законом предусмотрено, что сделки по отчуждению имущества несовершеннолетних подлежат обязательному нотариальному удостоверению.</w:t>
      </w:r>
    </w:p>
    <w:p w:rsidR="00DE6D5D" w:rsidRPr="00DE6D5D" w:rsidRDefault="00DE6D5D" w:rsidP="00DE6D5D">
      <w:pPr>
        <w:jc w:val="both"/>
        <w:rPr>
          <w:rFonts w:eastAsia="Calibri"/>
          <w:noProof/>
          <w:lang w:eastAsia="en-US"/>
        </w:rPr>
      </w:pPr>
      <w:r w:rsidRPr="00DE6D5D">
        <w:rPr>
          <w:rFonts w:eastAsia="Calibri"/>
          <w:noProof/>
          <w:lang w:eastAsia="en-US"/>
        </w:rPr>
        <w:t xml:space="preserve">          Если договор продажи, дарения недвижимости несовершеннолетнего заключен в простой письменной форме, такая сделка является ничтожной. </w:t>
      </w:r>
    </w:p>
    <w:p w:rsidR="00DE6D5D" w:rsidRPr="00DE6D5D" w:rsidRDefault="00DE6D5D" w:rsidP="00DE6D5D">
      <w:pPr>
        <w:ind w:firstLine="709"/>
        <w:jc w:val="both"/>
        <w:rPr>
          <w:rFonts w:eastAsia="Calibri"/>
          <w:b/>
          <w:noProof/>
          <w:lang w:eastAsia="en-US"/>
        </w:rPr>
      </w:pPr>
      <w:r w:rsidRPr="00DE6D5D">
        <w:rPr>
          <w:rFonts w:eastAsia="Calibri"/>
          <w:b/>
          <w:noProof/>
          <w:lang w:eastAsia="en-US"/>
        </w:rPr>
        <w:t>Если квартира оформлена на ребенка, могут ли родители ее продать?</w:t>
      </w:r>
    </w:p>
    <w:p w:rsidR="00DE6D5D" w:rsidRPr="00DE6D5D" w:rsidRDefault="00DE6D5D" w:rsidP="00DE6D5D">
      <w:pPr>
        <w:jc w:val="both"/>
        <w:rPr>
          <w:rFonts w:eastAsia="Calibri"/>
          <w:noProof/>
          <w:lang w:eastAsia="en-US"/>
        </w:rPr>
      </w:pPr>
      <w:r w:rsidRPr="00DE6D5D">
        <w:rPr>
          <w:rFonts w:eastAsia="Calibri"/>
          <w:noProof/>
          <w:lang w:eastAsia="en-US"/>
        </w:rPr>
        <w:t xml:space="preserve">          Сделка по отчуждению имущества ребенка возможна. Для продажи принадлежащей несовершеннолетнему квартиры его законному представителю  необходимо получить предварительное письменное согласие органов опеки и попечительства.</w:t>
      </w:r>
    </w:p>
    <w:p w:rsidR="00DE6D5D" w:rsidRPr="00DE6D5D" w:rsidRDefault="00DE6D5D" w:rsidP="00DE6D5D">
      <w:pPr>
        <w:ind w:firstLine="709"/>
        <w:jc w:val="both"/>
        <w:rPr>
          <w:rFonts w:eastAsia="Calibri"/>
          <w:b/>
          <w:noProof/>
          <w:lang w:eastAsia="en-US"/>
        </w:rPr>
      </w:pPr>
      <w:r w:rsidRPr="00DE6D5D">
        <w:rPr>
          <w:rFonts w:eastAsia="Calibri"/>
          <w:b/>
          <w:noProof/>
          <w:lang w:eastAsia="en-US"/>
        </w:rPr>
        <w:t>В случае покупки квартиры с использованием материнского капитала обязательно выделять долю ребенку?</w:t>
      </w:r>
    </w:p>
    <w:p w:rsidR="00DE6D5D" w:rsidRPr="00DE6D5D" w:rsidRDefault="00DE6D5D" w:rsidP="00DE6D5D">
      <w:pPr>
        <w:jc w:val="both"/>
        <w:rPr>
          <w:rFonts w:eastAsia="Calibri"/>
          <w:noProof/>
          <w:lang w:eastAsia="en-US"/>
        </w:rPr>
      </w:pPr>
      <w:r w:rsidRPr="00DE6D5D">
        <w:rPr>
          <w:rFonts w:eastAsia="Calibri"/>
          <w:noProof/>
          <w:lang w:eastAsia="en-US"/>
        </w:rPr>
        <w:t xml:space="preserve">          Да. Законом установлена обязанность лица, получившего материнский (семейный) сертификат, передать квартиру в общую долевую собственность детей и супруга.</w:t>
      </w:r>
    </w:p>
    <w:p w:rsidR="00DE6D5D" w:rsidRPr="00DE6D5D" w:rsidRDefault="00DE6D5D" w:rsidP="00DE6D5D">
      <w:pPr>
        <w:jc w:val="both"/>
        <w:rPr>
          <w:rFonts w:eastAsia="Calibri"/>
          <w:noProof/>
          <w:lang w:eastAsia="en-US"/>
        </w:rPr>
      </w:pPr>
      <w:r w:rsidRPr="00DE6D5D">
        <w:rPr>
          <w:rFonts w:eastAsia="Calibri"/>
          <w:noProof/>
          <w:lang w:eastAsia="en-US"/>
        </w:rPr>
        <w:lastRenderedPageBreak/>
        <w:t xml:space="preserve">          В случае нарушения родителями такой обязанности, права ребенка       на жилье оформляются в судебном порядке. В суд с иском об обязании родителей оформить квартиру или дом в долевую собственность несовершеннолетнего ребенка обращается прокурор.</w:t>
      </w:r>
    </w:p>
    <w:p w:rsidR="00DE6D5D" w:rsidRPr="00DE6D5D" w:rsidRDefault="00DE6D5D" w:rsidP="00DE6D5D">
      <w:pPr>
        <w:rPr>
          <w:rFonts w:eastAsia="Calibri"/>
          <w:noProof/>
          <w:lang w:eastAsia="en-US"/>
        </w:rPr>
      </w:pPr>
    </w:p>
    <w:p w:rsid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Материал подготовлен Управлением Росреестра по Новосибирской области</w:t>
      </w:r>
    </w:p>
    <w:p w:rsidR="00DE6D5D" w:rsidRPr="00DE6D5D" w:rsidRDefault="00DE6D5D" w:rsidP="00DE6D5D">
      <w:pPr>
        <w:tabs>
          <w:tab w:val="left" w:pos="709"/>
        </w:tabs>
        <w:spacing w:after="200"/>
        <w:jc w:val="center"/>
        <w:rPr>
          <w:rFonts w:eastAsia="Calibri"/>
          <w:b/>
          <w:lang w:eastAsia="en-US"/>
        </w:rPr>
      </w:pPr>
      <w:r w:rsidRPr="00DE6D5D">
        <w:rPr>
          <w:rFonts w:eastAsia="Calibri"/>
          <w:b/>
          <w:lang w:eastAsia="en-US"/>
        </w:rPr>
        <w:t>Почему необходимо регистрировать право на дом</w:t>
      </w:r>
    </w:p>
    <w:p w:rsidR="00DE6D5D" w:rsidRPr="00DE6D5D" w:rsidRDefault="00DE6D5D" w:rsidP="00DE6D5D">
      <w:pPr>
        <w:tabs>
          <w:tab w:val="left" w:pos="709"/>
        </w:tabs>
        <w:ind w:firstLine="709"/>
        <w:jc w:val="both"/>
        <w:rPr>
          <w:rFonts w:eastAsia="Calibri"/>
          <w:lang w:eastAsia="en-US"/>
        </w:rPr>
      </w:pPr>
      <w:r w:rsidRPr="00DE6D5D">
        <w:rPr>
          <w:rFonts w:eastAsia="Calibri"/>
          <w:lang w:eastAsia="en-US"/>
        </w:rPr>
        <w:t>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(ЕГРН).</w:t>
      </w:r>
    </w:p>
    <w:p w:rsidR="00DE6D5D" w:rsidRPr="00DE6D5D" w:rsidRDefault="00DE6D5D" w:rsidP="00DE6D5D">
      <w:pPr>
        <w:tabs>
          <w:tab w:val="left" w:pos="709"/>
        </w:tabs>
        <w:ind w:firstLine="709"/>
        <w:jc w:val="both"/>
        <w:rPr>
          <w:rFonts w:eastAsia="Calibri"/>
          <w:lang w:eastAsia="en-US"/>
        </w:rPr>
      </w:pPr>
      <w:r w:rsidRPr="00DE6D5D">
        <w:rPr>
          <w:rFonts w:eastAsia="Calibri"/>
          <w:lang w:eastAsia="en-US"/>
        </w:rPr>
        <w:t xml:space="preserve">Важно понимать,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 </w:t>
      </w:r>
    </w:p>
    <w:p w:rsidR="00DE6D5D" w:rsidRPr="00DE6D5D" w:rsidRDefault="00DE6D5D" w:rsidP="00DE6D5D">
      <w:pPr>
        <w:tabs>
          <w:tab w:val="left" w:pos="709"/>
        </w:tabs>
        <w:ind w:firstLine="709"/>
        <w:jc w:val="both"/>
        <w:rPr>
          <w:rFonts w:eastAsia="Calibri"/>
          <w:lang w:eastAsia="en-US"/>
        </w:rPr>
      </w:pPr>
      <w:r w:rsidRPr="00DE6D5D">
        <w:rPr>
          <w:rFonts w:eastAsia="Calibri"/>
          <w:i/>
          <w:lang w:eastAsia="en-US"/>
        </w:rPr>
        <w:t>«Регистрация в Росреестре - это единственное доказательство существования того или иного права на недвижимость,</w:t>
      </w:r>
      <w:r w:rsidRPr="00DE6D5D">
        <w:rPr>
          <w:rFonts w:eastAsia="Calibri"/>
          <w:lang w:eastAsia="en-US"/>
        </w:rPr>
        <w:t xml:space="preserve"> сообщила заместитель руководителя Управления Росреестра по Новосибирской области </w:t>
      </w:r>
      <w:r w:rsidRPr="00DE6D5D">
        <w:rPr>
          <w:rFonts w:eastAsia="Calibri"/>
          <w:b/>
          <w:lang w:eastAsia="en-US"/>
        </w:rPr>
        <w:t>Наталья Ивчатова.</w:t>
      </w:r>
      <w:r w:rsidRPr="00DE6D5D">
        <w:rPr>
          <w:rFonts w:eastAsia="Calibri"/>
          <w:i/>
          <w:lang w:eastAsia="en-US"/>
        </w:rPr>
        <w:t>– Только после регистрации права владелец объекта становится его законным правообладателем и может без ограничений владеть, пользоваться и распоряжаться недвижимостью».</w:t>
      </w:r>
    </w:p>
    <w:p w:rsidR="00DE6D5D" w:rsidRPr="00DE6D5D" w:rsidRDefault="00DE6D5D" w:rsidP="00DE6D5D">
      <w:pPr>
        <w:tabs>
          <w:tab w:val="left" w:pos="709"/>
        </w:tabs>
        <w:ind w:firstLine="709"/>
        <w:jc w:val="both"/>
        <w:rPr>
          <w:rFonts w:eastAsia="Calibri"/>
          <w:lang w:eastAsia="en-US"/>
        </w:rPr>
      </w:pPr>
      <w:r w:rsidRPr="00DE6D5D">
        <w:rPr>
          <w:rFonts w:eastAsia="Calibri"/>
          <w:shd w:val="clear" w:color="auto" w:fill="FFFFFF"/>
          <w:lang w:eastAsia="en-US"/>
        </w:rPr>
        <w:t>Без регистрации своих прав невозможно продать, подарить, заложить или иным образом распорядиться недвижимым имуществом.</w:t>
      </w:r>
      <w:r w:rsidRPr="00DE6D5D">
        <w:rPr>
          <w:rFonts w:eastAsia="Calibri"/>
          <w:lang w:eastAsia="en-US"/>
        </w:rPr>
        <w:t xml:space="preserve"> Например, получить в наследство дом, права на который не зарегистрированы, </w:t>
      </w:r>
      <w:r w:rsidRPr="00DE6D5D">
        <w:rPr>
          <w:rFonts w:eastAsia="Calibri"/>
          <w:shd w:val="clear" w:color="auto" w:fill="FFFFFF"/>
          <w:lang w:eastAsia="en-US"/>
        </w:rPr>
        <w:t>возможно только в судебном прядке, а это требует значительных временных и материальных затрат.</w:t>
      </w:r>
    </w:p>
    <w:p w:rsidR="00DE6D5D" w:rsidRPr="00DE6D5D" w:rsidRDefault="00DE6D5D" w:rsidP="00DE6D5D">
      <w:pPr>
        <w:tabs>
          <w:tab w:val="left" w:pos="709"/>
        </w:tabs>
        <w:ind w:firstLine="709"/>
        <w:jc w:val="both"/>
        <w:rPr>
          <w:rFonts w:eastAsia="Calibri"/>
          <w:lang w:eastAsia="en-US"/>
        </w:rPr>
      </w:pPr>
      <w:r w:rsidRPr="00DE6D5D">
        <w:rPr>
          <w:rFonts w:eastAsia="Calibri"/>
          <w:lang w:eastAsia="en-US"/>
        </w:rPr>
        <w:t xml:space="preserve">Откладывая регистрацию прав на дом, или вовсе отказываясь от процедуры, собственник лишается возможности подключиться к коммунальным сетям тепло-водо-газо-электроснабжения. Невозможным становится </w:t>
      </w:r>
      <w:r w:rsidRPr="00DE6D5D">
        <w:rPr>
          <w:rFonts w:eastAsia="Calibri"/>
          <w:shd w:val="clear" w:color="auto" w:fill="FFFFFF"/>
          <w:lang w:eastAsia="en-US"/>
        </w:rPr>
        <w:t>получение страховых и компенсационных выплат  в случае изъятия земельного участка для государственных или муниципальных нужд или гибели недвижимости при пожаре, наводнении и иных стихийных бедствиях.</w:t>
      </w:r>
    </w:p>
    <w:p w:rsidR="00DE6D5D" w:rsidRPr="00DE6D5D" w:rsidRDefault="00DE6D5D" w:rsidP="00DE6D5D">
      <w:pPr>
        <w:tabs>
          <w:tab w:val="left" w:pos="709"/>
        </w:tabs>
        <w:ind w:firstLine="709"/>
        <w:jc w:val="both"/>
        <w:rPr>
          <w:rFonts w:eastAsia="Calibri"/>
          <w:lang w:eastAsia="en-US"/>
        </w:rPr>
      </w:pPr>
      <w:r w:rsidRPr="00DE6D5D">
        <w:rPr>
          <w:rFonts w:eastAsia="Calibri"/>
          <w:shd w:val="clear" w:color="auto" w:fill="FFFFFF"/>
          <w:lang w:eastAsia="en-US"/>
        </w:rPr>
        <w:t>Главным риском при о</w:t>
      </w:r>
      <w:r w:rsidRPr="00DE6D5D">
        <w:rPr>
          <w:rFonts w:eastAsia="Calibri"/>
          <w:lang w:eastAsia="en-US"/>
        </w:rPr>
        <w:t xml:space="preserve">тсутствии регистрации прав на дом является то, что такой объект привлекает внимание мошенников. Это является потенциальной угрозой для собственника потерять построенную недвижимость. </w:t>
      </w:r>
    </w:p>
    <w:p w:rsidR="00DE6D5D" w:rsidRPr="00DE6D5D" w:rsidRDefault="00DE6D5D" w:rsidP="00DE6D5D">
      <w:pPr>
        <w:tabs>
          <w:tab w:val="left" w:pos="709"/>
        </w:tabs>
        <w:ind w:firstLine="709"/>
        <w:jc w:val="both"/>
        <w:rPr>
          <w:rFonts w:eastAsia="Calibri"/>
          <w:lang w:eastAsia="en-US"/>
        </w:rPr>
      </w:pPr>
      <w:r w:rsidRPr="00DE6D5D">
        <w:rPr>
          <w:rFonts w:eastAsia="Calibri"/>
          <w:lang w:eastAsia="en-US"/>
        </w:rPr>
        <w:t xml:space="preserve">Оформить документы просто. Регистрация права на дом занимает максимум 5 рабочих дней - при предоставлении документов в МФЦ, 1 рабочей день – при направлении документов в электронном виде. </w:t>
      </w:r>
    </w:p>
    <w:p w:rsidR="00DE6D5D" w:rsidRPr="00DE6D5D" w:rsidRDefault="00DE6D5D" w:rsidP="00DE6D5D">
      <w:pPr>
        <w:tabs>
          <w:tab w:val="left" w:pos="709"/>
        </w:tabs>
        <w:ind w:firstLine="709"/>
        <w:jc w:val="both"/>
        <w:rPr>
          <w:rFonts w:eastAsia="Calibri"/>
          <w:lang w:eastAsia="en-US"/>
        </w:rPr>
      </w:pPr>
      <w:r w:rsidRPr="00DE6D5D">
        <w:rPr>
          <w:rFonts w:eastAsia="Calibri"/>
          <w:lang w:eastAsia="en-US"/>
        </w:rPr>
        <w:t xml:space="preserve">Представить документы можно в любом офисе МФЦ, не зависимо от места нахождения недвижимости, а также через </w:t>
      </w:r>
      <w:hyperlink r:id="rId8" w:history="1">
        <w:r w:rsidRPr="00DE6D5D">
          <w:rPr>
            <w:rFonts w:eastAsia="Calibri"/>
            <w:color w:val="0000FF"/>
            <w:u w:val="single"/>
            <w:lang w:eastAsia="en-US"/>
          </w:rPr>
          <w:t>Госуслуги</w:t>
        </w:r>
      </w:hyperlink>
      <w:r w:rsidRPr="00DE6D5D">
        <w:rPr>
          <w:rFonts w:eastAsia="Calibri"/>
          <w:lang w:eastAsia="en-US"/>
        </w:rPr>
        <w:t xml:space="preserve"> (при наличии усиленной квалифицированной электронной подписи). </w:t>
      </w:r>
    </w:p>
    <w:p w:rsidR="00DE6D5D" w:rsidRPr="00DE6D5D" w:rsidRDefault="00DE6D5D" w:rsidP="00DE6D5D">
      <w:pPr>
        <w:tabs>
          <w:tab w:val="left" w:pos="709"/>
        </w:tabs>
        <w:ind w:firstLine="709"/>
        <w:jc w:val="both"/>
        <w:rPr>
          <w:rFonts w:eastAsia="Calibri"/>
          <w:lang w:eastAsia="en-US"/>
        </w:rPr>
      </w:pPr>
      <w:r w:rsidRPr="00DE6D5D">
        <w:rPr>
          <w:rFonts w:eastAsia="Calibri"/>
          <w:lang w:eastAsia="en-US"/>
        </w:rPr>
        <w:t>Государственная пошлина на вновь построенный дом составляет 350 рублей, на приобретенный по договору купли-продажи, дарения, иной сделке – 2000 рублей.</w:t>
      </w:r>
    </w:p>
    <w:p w:rsidR="00DE6D5D" w:rsidRPr="00DE6D5D" w:rsidRDefault="00DE6D5D" w:rsidP="00DE6D5D">
      <w:pPr>
        <w:autoSpaceDE w:val="0"/>
        <w:autoSpaceDN w:val="0"/>
        <w:adjustRightInd w:val="0"/>
        <w:jc w:val="right"/>
        <w:rPr>
          <w:rFonts w:eastAsia="Quattrocento Sans"/>
          <w:b/>
          <w:i/>
          <w:color w:val="000000"/>
          <w:lang w:eastAsia="en-US"/>
        </w:rPr>
      </w:pP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 xml:space="preserve">Материал подготовлен Управлением Росреестра </w:t>
      </w: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по Новосибирской области</w:t>
      </w:r>
    </w:p>
    <w:p w:rsidR="00DE6D5D" w:rsidRPr="00DE6D5D" w:rsidRDefault="00DE6D5D" w:rsidP="00DE6D5D">
      <w:pPr>
        <w:autoSpaceDE w:val="0"/>
        <w:autoSpaceDN w:val="0"/>
        <w:adjustRightInd w:val="0"/>
        <w:jc w:val="right"/>
        <w:rPr>
          <w:rFonts w:eastAsia="Quattrocento Sans"/>
          <w:b/>
          <w:i/>
          <w:color w:val="000000"/>
          <w:lang w:eastAsia="en-US"/>
        </w:rPr>
      </w:pPr>
    </w:p>
    <w:p w:rsidR="00DE6D5D" w:rsidRPr="00DE6D5D" w:rsidRDefault="00DE6D5D" w:rsidP="00DE6D5D">
      <w:pPr>
        <w:spacing w:before="100" w:beforeAutospacing="1" w:afterAutospacing="1"/>
        <w:ind w:firstLine="709"/>
        <w:jc w:val="center"/>
        <w:rPr>
          <w:b/>
        </w:rPr>
      </w:pPr>
      <w:r w:rsidRPr="00DE6D5D">
        <w:rPr>
          <w:b/>
        </w:rPr>
        <w:t>Новосибирский Росреестр рассказал о возможных препятствиях проведения сделок с недвижимостью</w:t>
      </w:r>
    </w:p>
    <w:p w:rsidR="00DE6D5D" w:rsidRPr="00DE6D5D" w:rsidRDefault="00DE6D5D" w:rsidP="00DE6D5D">
      <w:pPr>
        <w:ind w:firstLine="709"/>
        <w:jc w:val="both"/>
      </w:pPr>
      <w:r w:rsidRPr="00DE6D5D">
        <w:t xml:space="preserve">Провести сделку с недвижимостью без препятствий не получится, если на объект недвижимости наложено обременение или ограничение. Особое внимание на наличие таких сведений следует обращать покупателям, решившим приобрести недвижимость, поскольку данная сделка влечет определенные риски.  </w:t>
      </w:r>
    </w:p>
    <w:p w:rsidR="00DE6D5D" w:rsidRPr="00DE6D5D" w:rsidRDefault="00DE6D5D" w:rsidP="00DE6D5D">
      <w:pPr>
        <w:ind w:firstLine="709"/>
        <w:jc w:val="both"/>
      </w:pPr>
      <w:r w:rsidRPr="00DE6D5D">
        <w:lastRenderedPageBreak/>
        <w:t xml:space="preserve">Ограничения и большинство видов обременений подлежат обязательной государственной регистрации в Росреестре, поэтому узнать о них можно, запросив выписку из Единого государственного реестра недвижимости (ЕГРН).  Рассмотрим самые популярные виды обременений и ограничений прав на недвижимость:  </w:t>
      </w:r>
    </w:p>
    <w:p w:rsidR="00DE6D5D" w:rsidRPr="00DE6D5D" w:rsidRDefault="00DE6D5D" w:rsidP="00DE6D5D">
      <w:pPr>
        <w:ind w:firstLine="709"/>
        <w:jc w:val="both"/>
      </w:pPr>
      <w:r w:rsidRPr="00DE6D5D">
        <w:t>1.</w:t>
      </w:r>
      <w:r w:rsidRPr="00DE6D5D">
        <w:tab/>
      </w:r>
      <w:r w:rsidRPr="00DE6D5D">
        <w:rPr>
          <w:b/>
        </w:rPr>
        <w:t>Ипотека.</w:t>
      </w:r>
      <w:r w:rsidRPr="00DE6D5D">
        <w:t xml:space="preserve">  Третьим лицом здесь выступает кредитная организация, чаще всего банк, перед которой собственник имеет обязанность полностью выплатить долг.  Банк, в свою очередь, имеет право реализовать квартиру, если долг не выплачен, с целью возмещения своих убытков. При наличии обременения в виде ипотеки объект недвижимости можно продать, но потребуется обязательное письменное согласие от банка. Новый собственник становится на место предыдущего и исполняет все обязанности по ипотеке.  Как только ипотечные обязательства выполнены, запись об ипотеке гасится на основании закладной или соглашения между залогодателем и залогодержателем. </w:t>
      </w:r>
    </w:p>
    <w:p w:rsidR="00DE6D5D" w:rsidRPr="00DE6D5D" w:rsidRDefault="00DE6D5D" w:rsidP="00DE6D5D">
      <w:pPr>
        <w:ind w:firstLine="709"/>
        <w:jc w:val="both"/>
      </w:pPr>
      <w:r w:rsidRPr="00DE6D5D">
        <w:t>2.</w:t>
      </w:r>
      <w:r w:rsidRPr="00DE6D5D">
        <w:tab/>
      </w:r>
      <w:r w:rsidRPr="00DE6D5D">
        <w:rPr>
          <w:b/>
        </w:rPr>
        <w:t>Аренда.</w:t>
      </w:r>
      <w:r w:rsidRPr="00DE6D5D">
        <w:t xml:space="preserve"> Данный вид обременения подразумевает обязанность арендодателя предоставить арендатору имущество за плату для временного пользования. Обременение в виде аренды регистрируется в Росреестре, если договор аренды заключается на срок более одного года. Продать объект, находящийся в аренде, может только его владелец. Свои права и обязанности в случае продажи арендодатель передает покупателю при условии, что это не запрещено действующим законодательством или самим договором.</w:t>
      </w:r>
    </w:p>
    <w:p w:rsidR="00DE6D5D" w:rsidRPr="00DE6D5D" w:rsidRDefault="00DE6D5D" w:rsidP="00DE6D5D">
      <w:pPr>
        <w:ind w:firstLine="709"/>
        <w:jc w:val="both"/>
      </w:pPr>
      <w:r w:rsidRPr="00DE6D5D">
        <w:t>3.</w:t>
      </w:r>
      <w:r w:rsidRPr="00DE6D5D">
        <w:tab/>
      </w:r>
      <w:r w:rsidRPr="00DE6D5D">
        <w:rPr>
          <w:b/>
        </w:rPr>
        <w:t>Арест.</w:t>
      </w:r>
      <w:r w:rsidRPr="00DE6D5D">
        <w:t xml:space="preserve">Вид ограничения, при котором нельзя распоряжаться недвижимым имуществом: продавать, сдавать в аренду, дарить. Арест может быть наложен из-за судебных тяжб, имущественных споров, неоплаченных штрафов ГИБДД, задолженностей за жилищно-коммунальные услуги, неуплату налогов или алиментов и т.д. </w:t>
      </w:r>
    </w:p>
    <w:p w:rsidR="00DE6D5D" w:rsidRPr="00DE6D5D" w:rsidRDefault="00DE6D5D" w:rsidP="00DE6D5D">
      <w:pPr>
        <w:ind w:firstLine="709"/>
        <w:jc w:val="both"/>
      </w:pPr>
      <w:r w:rsidRPr="00DE6D5D">
        <w:t>Для снятия ареста с объекта недвижимости нужно определить орган, наложивший обременение (это может быть суд, судебные приставы, налоговая служба). Далее необходимо устранить причины наложенных ограничений и обратиться в соответствующий орган для снятия ареста и направления информации в Росреестр, после чего запись об аресте в ЕГРН будет погашена в течение трех рабочих дней.</w:t>
      </w:r>
    </w:p>
    <w:p w:rsidR="00DE6D5D" w:rsidRPr="00DE6D5D" w:rsidRDefault="00DE6D5D" w:rsidP="00DE6D5D">
      <w:pPr>
        <w:ind w:firstLine="709"/>
        <w:jc w:val="both"/>
      </w:pPr>
      <w:r w:rsidRPr="00DE6D5D">
        <w:t xml:space="preserve">Владелец недвижимости может обратиться в Росреестр для снятия ареста самостоятельно, приложив копию документа об отмене обеспечительных мер (например, решение суда или постановление судебных приставов). </w:t>
      </w:r>
    </w:p>
    <w:p w:rsidR="00DE6D5D" w:rsidRPr="00DE6D5D" w:rsidRDefault="00DE6D5D" w:rsidP="00DE6D5D">
      <w:pPr>
        <w:spacing w:after="200"/>
        <w:ind w:firstLine="709"/>
        <w:jc w:val="both"/>
        <w:rPr>
          <w:rFonts w:eastAsia="Calibri"/>
          <w:color w:val="000000"/>
          <w:lang w:eastAsia="en-US"/>
        </w:rPr>
      </w:pPr>
      <w:r w:rsidRPr="00DE6D5D">
        <w:rPr>
          <w:rFonts w:eastAsia="Calibri"/>
          <w:color w:val="000000"/>
          <w:lang w:eastAsia="en-US"/>
        </w:rPr>
        <w:t xml:space="preserve">Получить выписку из ЕГРН чтобы узнать о наличии обременения можно в офисе </w:t>
      </w:r>
      <w:hyperlink r:id="rId9" w:history="1">
        <w:r w:rsidRPr="00DE6D5D">
          <w:rPr>
            <w:rFonts w:eastAsia="Calibri"/>
            <w:color w:val="0563C1"/>
            <w:u w:val="single"/>
            <w:lang w:eastAsia="en-US"/>
          </w:rPr>
          <w:t>центра</w:t>
        </w:r>
      </w:hyperlink>
      <w:r w:rsidRPr="00DE6D5D">
        <w:rPr>
          <w:rFonts w:eastAsia="Calibri"/>
          <w:color w:val="000000"/>
          <w:lang w:eastAsia="en-US"/>
        </w:rPr>
        <w:t xml:space="preserve"> «Мои Документы», с помощью онлайн-</w:t>
      </w:r>
      <w:hyperlink r:id="rId10" w:history="1">
        <w:r w:rsidRPr="00DE6D5D">
          <w:rPr>
            <w:rFonts w:eastAsia="Calibri"/>
            <w:color w:val="0563C1"/>
            <w:u w:val="single"/>
            <w:lang w:eastAsia="en-US"/>
          </w:rPr>
          <w:t>сервиса</w:t>
        </w:r>
      </w:hyperlink>
      <w:r w:rsidRPr="00DE6D5D">
        <w:rPr>
          <w:rFonts w:eastAsia="Calibri"/>
          <w:color w:val="000000"/>
          <w:lang w:eastAsia="en-US"/>
        </w:rPr>
        <w:t xml:space="preserve"> Федеральной кадастровой палаты, в личном </w:t>
      </w:r>
      <w:hyperlink r:id="rId11" w:history="1">
        <w:r w:rsidRPr="00DE6D5D">
          <w:rPr>
            <w:rFonts w:eastAsia="Calibri"/>
            <w:color w:val="0563C1"/>
            <w:u w:val="single"/>
            <w:lang w:eastAsia="en-US"/>
          </w:rPr>
          <w:t>кабинете</w:t>
        </w:r>
      </w:hyperlink>
      <w:r w:rsidRPr="00DE6D5D">
        <w:rPr>
          <w:rFonts w:eastAsia="Calibri"/>
          <w:color w:val="000000"/>
          <w:lang w:eastAsia="en-US"/>
        </w:rPr>
        <w:t xml:space="preserve"> на официальном сайте Росреестра, на </w:t>
      </w:r>
      <w:hyperlink r:id="rId12" w:history="1">
        <w:r w:rsidRPr="00DE6D5D">
          <w:rPr>
            <w:rFonts w:eastAsia="Calibri"/>
            <w:color w:val="0563C1"/>
            <w:u w:val="single"/>
            <w:lang w:eastAsia="en-US"/>
          </w:rPr>
          <w:t>портале</w:t>
        </w:r>
      </w:hyperlink>
      <w:r w:rsidRPr="00DE6D5D">
        <w:rPr>
          <w:rFonts w:eastAsia="Calibri"/>
          <w:color w:val="000000"/>
          <w:lang w:eastAsia="en-US"/>
        </w:rPr>
        <w:t xml:space="preserve"> Госуслуг, в рамках </w:t>
      </w:r>
      <w:hyperlink r:id="rId13" w:history="1">
        <w:r w:rsidRPr="00DE6D5D">
          <w:rPr>
            <w:rFonts w:eastAsia="Calibri"/>
            <w:color w:val="0563C1"/>
            <w:u w:val="single"/>
            <w:lang w:eastAsia="en-US"/>
          </w:rPr>
          <w:t>выездного обслуживания</w:t>
        </w:r>
      </w:hyperlink>
      <w:r w:rsidRPr="00DE6D5D">
        <w:rPr>
          <w:rFonts w:eastAsia="Calibri"/>
          <w:color w:val="000000"/>
          <w:lang w:eastAsia="en-US"/>
        </w:rPr>
        <w:t xml:space="preserve"> региональной Кадастровой палаты.</w:t>
      </w: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Материал подготовлен Управлением Росреестра и филиалом Федеральной кадастровой палаты по Новосибирской области</w:t>
      </w:r>
    </w:p>
    <w:p w:rsidR="00DE6D5D" w:rsidRPr="00DE6D5D" w:rsidRDefault="00DE6D5D" w:rsidP="00DE6D5D">
      <w:pPr>
        <w:jc w:val="center"/>
        <w:rPr>
          <w:rFonts w:eastAsia="Calibri"/>
          <w:b/>
          <w:lang w:eastAsia="en-US"/>
        </w:rPr>
      </w:pPr>
      <w:r w:rsidRPr="00DE6D5D">
        <w:rPr>
          <w:rFonts w:eastAsia="Calibri"/>
          <w:b/>
          <w:lang w:eastAsia="en-US"/>
        </w:rPr>
        <w:t>Новосибирский Росреестр проведет</w:t>
      </w:r>
    </w:p>
    <w:p w:rsidR="00DE6D5D" w:rsidRPr="00DE6D5D" w:rsidRDefault="00DE6D5D" w:rsidP="00DE6D5D">
      <w:pPr>
        <w:jc w:val="center"/>
        <w:rPr>
          <w:rFonts w:eastAsia="Calibri"/>
          <w:b/>
          <w:lang w:eastAsia="en-US"/>
        </w:rPr>
      </w:pPr>
      <w:r w:rsidRPr="00DE6D5D">
        <w:rPr>
          <w:rFonts w:eastAsia="Calibri"/>
          <w:b/>
          <w:lang w:eastAsia="en-US"/>
        </w:rPr>
        <w:t xml:space="preserve">«горячую» телефонную линию по вопросам использования материнского капитала при покупке жилья </w:t>
      </w:r>
    </w:p>
    <w:p w:rsidR="00DE6D5D" w:rsidRPr="00DE6D5D" w:rsidRDefault="00DE6D5D" w:rsidP="00DE6D5D">
      <w:pPr>
        <w:jc w:val="center"/>
        <w:rPr>
          <w:rFonts w:eastAsia="Calibri"/>
          <w:b/>
          <w:lang w:eastAsia="en-US"/>
        </w:rPr>
      </w:pPr>
    </w:p>
    <w:p w:rsidR="00DE6D5D" w:rsidRPr="00DE6D5D" w:rsidRDefault="00DE6D5D" w:rsidP="00DE6D5D">
      <w:pPr>
        <w:ind w:firstLine="709"/>
        <w:jc w:val="both"/>
        <w:rPr>
          <w:rFonts w:eastAsia="Calibri"/>
          <w:lang w:eastAsia="en-US"/>
        </w:rPr>
      </w:pPr>
      <w:r w:rsidRPr="00DE6D5D">
        <w:rPr>
          <w:rFonts w:eastAsia="Calibri"/>
          <w:b/>
          <w:lang w:eastAsia="en-US"/>
        </w:rPr>
        <w:t>25 ноября</w:t>
      </w:r>
      <w:r w:rsidRPr="00DE6D5D">
        <w:rPr>
          <w:rFonts w:eastAsia="Calibri"/>
          <w:lang w:eastAsia="en-US"/>
        </w:rPr>
        <w:t xml:space="preserve"> специалисты Управления Росреестра по Новосибирской области ответят на вопросы граждан в рамках телефонного консультирования, приуроченного ко Дню матери. </w:t>
      </w:r>
    </w:p>
    <w:p w:rsidR="00DE6D5D" w:rsidRPr="00DE6D5D" w:rsidRDefault="00DE6D5D" w:rsidP="00DE6D5D">
      <w:pPr>
        <w:ind w:firstLine="709"/>
        <w:jc w:val="both"/>
        <w:rPr>
          <w:rFonts w:eastAsia="Calibri"/>
          <w:lang w:eastAsia="en-US"/>
        </w:rPr>
      </w:pPr>
      <w:r w:rsidRPr="00DE6D5D">
        <w:rPr>
          <w:rFonts w:eastAsia="Calibri"/>
          <w:lang w:eastAsia="en-US"/>
        </w:rPr>
        <w:t>-Как использовать материнский капитал при покупке жилья?</w:t>
      </w:r>
    </w:p>
    <w:p w:rsidR="00DE6D5D" w:rsidRPr="00DE6D5D" w:rsidRDefault="00DE6D5D" w:rsidP="00DE6D5D">
      <w:pPr>
        <w:ind w:left="709"/>
        <w:jc w:val="both"/>
        <w:rPr>
          <w:rFonts w:eastAsia="Calibri"/>
          <w:lang w:eastAsia="en-US"/>
        </w:rPr>
      </w:pPr>
      <w:r w:rsidRPr="00DE6D5D">
        <w:rPr>
          <w:rFonts w:eastAsia="Calibri"/>
          <w:lang w:eastAsia="en-US"/>
        </w:rPr>
        <w:t>-Как выделить доли детям и правильно определить размер долей?</w:t>
      </w:r>
    </w:p>
    <w:p w:rsidR="00DE6D5D" w:rsidRPr="00DE6D5D" w:rsidRDefault="00DE6D5D" w:rsidP="00DE6D5D">
      <w:pPr>
        <w:ind w:left="709"/>
        <w:jc w:val="both"/>
        <w:rPr>
          <w:rFonts w:eastAsia="Calibri"/>
          <w:lang w:eastAsia="en-US"/>
        </w:rPr>
      </w:pPr>
      <w:r w:rsidRPr="00DE6D5D">
        <w:rPr>
          <w:rFonts w:eastAsia="Calibri"/>
          <w:lang w:eastAsia="en-US"/>
        </w:rPr>
        <w:t>-Как провести сделку с недвижимостью при участии несовершеннолетних детей?</w:t>
      </w:r>
    </w:p>
    <w:p w:rsidR="00DE6D5D" w:rsidRPr="00DE6D5D" w:rsidRDefault="00DE6D5D" w:rsidP="00DE6D5D">
      <w:pPr>
        <w:ind w:firstLine="709"/>
        <w:jc w:val="both"/>
        <w:rPr>
          <w:rFonts w:eastAsia="Calibri"/>
          <w:lang w:eastAsia="en-US"/>
        </w:rPr>
      </w:pPr>
      <w:r w:rsidRPr="00DE6D5D">
        <w:rPr>
          <w:rFonts w:eastAsia="Calibri"/>
          <w:lang w:eastAsia="en-US"/>
        </w:rPr>
        <w:t xml:space="preserve">Эти и другие вопросы можно задать специалистам </w:t>
      </w:r>
      <w:r w:rsidRPr="00DE6D5D">
        <w:rPr>
          <w:rFonts w:eastAsia="Calibri"/>
          <w:b/>
          <w:lang w:eastAsia="en-US"/>
        </w:rPr>
        <w:t xml:space="preserve">25 ноябряс 10:00 до 11:00 </w:t>
      </w:r>
      <w:r w:rsidRPr="00DE6D5D">
        <w:rPr>
          <w:rFonts w:eastAsia="Calibri"/>
          <w:lang w:eastAsia="en-US"/>
        </w:rPr>
        <w:t xml:space="preserve">по телефонам </w:t>
      </w:r>
      <w:r w:rsidRPr="00DE6D5D">
        <w:rPr>
          <w:rFonts w:eastAsia="Calibri"/>
          <w:b/>
          <w:lang w:eastAsia="en-US"/>
        </w:rPr>
        <w:t>227-10-60, 220-96-46.</w:t>
      </w:r>
    </w:p>
    <w:p w:rsidR="00DE6D5D" w:rsidRPr="00DE6D5D" w:rsidRDefault="00DE6D5D" w:rsidP="00DE6D5D">
      <w:pPr>
        <w:rPr>
          <w:rFonts w:eastAsia="Calibri"/>
          <w:noProof/>
          <w:lang w:eastAsia="en-US"/>
        </w:rPr>
      </w:pP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 xml:space="preserve">Материал подготовлен Управлением Росреестра </w:t>
      </w: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по Новосибирской области</w:t>
      </w:r>
    </w:p>
    <w:p w:rsidR="00DE6D5D" w:rsidRDefault="00DE6D5D" w:rsidP="00DE6D5D">
      <w:pPr>
        <w:jc w:val="center"/>
        <w:rPr>
          <w:rFonts w:eastAsia="Calibri"/>
          <w:b/>
          <w:noProof/>
          <w:lang w:eastAsia="en-US"/>
        </w:rPr>
      </w:pPr>
    </w:p>
    <w:p w:rsidR="00DE6D5D" w:rsidRPr="00DE6D5D" w:rsidRDefault="00DE6D5D" w:rsidP="00DE6D5D">
      <w:pPr>
        <w:jc w:val="center"/>
        <w:rPr>
          <w:rFonts w:eastAsia="Calibri"/>
          <w:b/>
          <w:noProof/>
          <w:lang w:eastAsia="en-US"/>
        </w:rPr>
      </w:pPr>
      <w:r w:rsidRPr="00DE6D5D">
        <w:rPr>
          <w:rFonts w:eastAsia="Calibri"/>
          <w:b/>
          <w:noProof/>
          <w:lang w:eastAsia="en-US"/>
        </w:rPr>
        <w:lastRenderedPageBreak/>
        <w:t xml:space="preserve">Малоэтажное строительство в Новосибирской области </w:t>
      </w:r>
    </w:p>
    <w:p w:rsidR="00DE6D5D" w:rsidRPr="00DE6D5D" w:rsidRDefault="00DE6D5D" w:rsidP="00DE6D5D">
      <w:pPr>
        <w:jc w:val="center"/>
        <w:rPr>
          <w:rFonts w:eastAsia="Calibri"/>
          <w:b/>
          <w:noProof/>
          <w:lang w:eastAsia="en-US"/>
        </w:rPr>
      </w:pPr>
      <w:r w:rsidRPr="00DE6D5D">
        <w:rPr>
          <w:rFonts w:eastAsia="Calibri"/>
          <w:b/>
          <w:noProof/>
          <w:lang w:eastAsia="en-US"/>
        </w:rPr>
        <w:t>взлетело в два раза</w:t>
      </w:r>
    </w:p>
    <w:p w:rsidR="00DE6D5D" w:rsidRPr="00DE6D5D" w:rsidRDefault="00DE6D5D" w:rsidP="00DE6D5D">
      <w:pPr>
        <w:jc w:val="center"/>
        <w:rPr>
          <w:rFonts w:eastAsia="Calibri"/>
          <w:b/>
          <w:noProof/>
          <w:lang w:eastAsia="en-US"/>
        </w:rPr>
      </w:pPr>
    </w:p>
    <w:p w:rsidR="00DE6D5D" w:rsidRPr="00DE6D5D" w:rsidRDefault="00DE6D5D" w:rsidP="00DE6D5D">
      <w:pPr>
        <w:autoSpaceDE w:val="0"/>
        <w:autoSpaceDN w:val="0"/>
        <w:adjustRightInd w:val="0"/>
        <w:ind w:firstLine="708"/>
        <w:jc w:val="both"/>
        <w:rPr>
          <w:rFonts w:eastAsia="Calibri"/>
          <w:noProof/>
          <w:lang w:eastAsia="en-US"/>
        </w:rPr>
      </w:pPr>
      <w:r w:rsidRPr="00DE6D5D">
        <w:rPr>
          <w:rFonts w:eastAsia="Calibri"/>
          <w:noProof/>
          <w:lang w:eastAsia="en-US"/>
        </w:rPr>
        <w:t>В регионе значительно выросло количество индивидуальных жилых домов. Так, в 2022 году построено 3 077 новых домов и реконструировано 2 215, это в 2 раза выше аналогичного показателя за последние три года, и на 45% выше, чем за последние восемь лет. Общее количество построенных и зарегистрированных индивидуальных жилых домов за время действия регистрационной службы по состоянию на 01.11.2022 – 9 116.</w:t>
      </w:r>
    </w:p>
    <w:p w:rsidR="00DE6D5D" w:rsidRPr="00DE6D5D" w:rsidRDefault="00DE6D5D" w:rsidP="00DE6D5D">
      <w:pPr>
        <w:autoSpaceDE w:val="0"/>
        <w:autoSpaceDN w:val="0"/>
        <w:adjustRightInd w:val="0"/>
        <w:ind w:firstLine="708"/>
        <w:jc w:val="both"/>
        <w:rPr>
          <w:rFonts w:eastAsia="Calibri"/>
          <w:noProof/>
          <w:lang w:eastAsia="en-US"/>
        </w:rPr>
      </w:pPr>
      <w:r w:rsidRPr="00DE6D5D">
        <w:rPr>
          <w:rFonts w:eastAsia="Calibri"/>
          <w:noProof/>
          <w:lang w:eastAsia="en-US"/>
        </w:rPr>
        <w:t>В регионе отмечается активность населения по осуществлению регистрационных действий на объекты недвижимости. Так, доля жилых зданий, права на которые не зарегистрированы новосибирским Росреестром, снизилась на 2% в сравнении с началом 2022 года.</w:t>
      </w:r>
    </w:p>
    <w:p w:rsidR="00DE6D5D" w:rsidRPr="00DE6D5D" w:rsidRDefault="00DE6D5D" w:rsidP="00DE6D5D">
      <w:pPr>
        <w:autoSpaceDE w:val="0"/>
        <w:autoSpaceDN w:val="0"/>
        <w:adjustRightInd w:val="0"/>
        <w:ind w:firstLine="708"/>
        <w:jc w:val="both"/>
        <w:rPr>
          <w:rFonts w:eastAsia="Calibri"/>
          <w:noProof/>
          <w:lang w:eastAsia="en-US"/>
        </w:rPr>
      </w:pPr>
      <w:r w:rsidRPr="00DE6D5D">
        <w:rPr>
          <w:rFonts w:eastAsia="Calibri"/>
          <w:noProof/>
          <w:lang w:eastAsia="en-US"/>
        </w:rPr>
        <w:t>Всего за 10 месяцев 2022 года новосибирским Росреестром зарегистрировано 5 292 новых жилых дома, площадь объектов строительства составила 811,3 тыс. кв.м. При строительстве малоэтажных домов основное предпочтение отдают 1-этажным (38% от общего количества) и 2-этажным (53% от общего количества) домам. Несмотря на широкий выбор материалов, граждане чаще строят свои дома из дерева – 59% домов. Строительство кирпичных домов также пользуется спросом, однако доля таких домов составляет всего 15%.</w:t>
      </w:r>
    </w:p>
    <w:p w:rsidR="00DE6D5D" w:rsidRPr="00DE6D5D" w:rsidRDefault="00DE6D5D" w:rsidP="00DE6D5D">
      <w:pPr>
        <w:autoSpaceDE w:val="0"/>
        <w:autoSpaceDN w:val="0"/>
        <w:adjustRightInd w:val="0"/>
        <w:jc w:val="right"/>
        <w:rPr>
          <w:rFonts w:eastAsia="Calibri"/>
          <w:noProof/>
          <w:lang w:eastAsia="en-US"/>
        </w:rPr>
      </w:pP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Материал подготовлен Управлением Росреестра</w:t>
      </w: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по Новосибирской области</w:t>
      </w:r>
    </w:p>
    <w:p w:rsidR="00DE6D5D" w:rsidRPr="00DE6D5D" w:rsidRDefault="00DE6D5D" w:rsidP="00DE6D5D">
      <w:pPr>
        <w:spacing w:after="200"/>
        <w:jc w:val="center"/>
        <w:rPr>
          <w:rFonts w:eastAsia="Calibri"/>
          <w:b/>
          <w:noProof/>
          <w:lang w:eastAsia="en-US"/>
        </w:rPr>
      </w:pPr>
      <w:r w:rsidRPr="00DE6D5D">
        <w:rPr>
          <w:rFonts w:eastAsia="Calibri"/>
          <w:b/>
          <w:noProof/>
          <w:lang w:eastAsia="en-US"/>
        </w:rPr>
        <w:t>В новосибирском Росреестре перечислили способы защиты недвижимости от мошеннических действий</w:t>
      </w:r>
    </w:p>
    <w:p w:rsidR="00DE6D5D" w:rsidRPr="00DE6D5D" w:rsidRDefault="00DE6D5D" w:rsidP="00DE6D5D">
      <w:pPr>
        <w:ind w:firstLine="709"/>
        <w:jc w:val="both"/>
        <w:rPr>
          <w:rFonts w:eastAsia="Calibri"/>
          <w:noProof/>
          <w:lang w:eastAsia="en-US"/>
        </w:rPr>
      </w:pPr>
      <w:r w:rsidRPr="00DE6D5D">
        <w:rPr>
          <w:rFonts w:eastAsia="Calibri"/>
          <w:noProof/>
          <w:lang w:eastAsia="en-US"/>
        </w:rPr>
        <w:t xml:space="preserve">В сфере оборота недвижимости мошенники придумывают различные уловки, чтобы завладеть чужой собственностью. Чтобы уберечь свою недвижимость, владельцам нужно знать основные методы защиты и своевременно их применять. </w:t>
      </w:r>
    </w:p>
    <w:p w:rsidR="00DE6D5D" w:rsidRPr="00DE6D5D" w:rsidRDefault="00DE6D5D" w:rsidP="00DE6D5D">
      <w:pPr>
        <w:ind w:firstLine="709"/>
        <w:jc w:val="both"/>
        <w:rPr>
          <w:rFonts w:eastAsia="Calibri"/>
          <w:b/>
          <w:noProof/>
          <w:lang w:eastAsia="en-US"/>
        </w:rPr>
      </w:pPr>
      <w:r w:rsidRPr="00DE6D5D">
        <w:rPr>
          <w:rFonts w:eastAsia="Calibri"/>
          <w:b/>
          <w:noProof/>
          <w:lang w:eastAsia="en-US"/>
        </w:rPr>
        <w:t>Заявление о невозможности проведения сделок без личного участия</w:t>
      </w:r>
    </w:p>
    <w:p w:rsidR="00DE6D5D" w:rsidRPr="00DE6D5D" w:rsidRDefault="00DE6D5D" w:rsidP="00DE6D5D">
      <w:pPr>
        <w:ind w:firstLine="709"/>
        <w:jc w:val="both"/>
        <w:rPr>
          <w:rFonts w:eastAsia="Calibri"/>
          <w:b/>
          <w:noProof/>
          <w:lang w:eastAsia="en-US"/>
        </w:rPr>
      </w:pPr>
      <w:r w:rsidRPr="00DE6D5D">
        <w:rPr>
          <w:rFonts w:eastAsia="Calibri"/>
          <w:noProof/>
          <w:lang w:eastAsia="en-US"/>
        </w:rPr>
        <w:t xml:space="preserve">Каждый собственник может бесплатно подать заявление о том, что сделки с принадлежащим ему имуществом могут совершаться только при его личном участии. При подаче такого заявления в Единый государственный реестр недвижимости  вносится соответствующая запись, и в случае обращения третьих лиц по доверенности в совершении сделки будет отказано. </w:t>
      </w:r>
    </w:p>
    <w:p w:rsidR="00DE6D5D" w:rsidRPr="00DE6D5D" w:rsidRDefault="00DE6D5D" w:rsidP="00DE6D5D">
      <w:pPr>
        <w:ind w:firstLine="709"/>
        <w:jc w:val="both"/>
        <w:rPr>
          <w:rFonts w:eastAsia="Calibri"/>
          <w:noProof/>
          <w:lang w:eastAsia="en-US"/>
        </w:rPr>
      </w:pPr>
      <w:r w:rsidRPr="00DE6D5D">
        <w:rPr>
          <w:rFonts w:eastAsia="Calibri"/>
          <w:noProof/>
          <w:lang w:eastAsia="en-US"/>
        </w:rPr>
        <w:t xml:space="preserve">Исключение составляют вступившие в силу решения суда, в которых обжалован сам запрет, а также требования судебных приставов-исполнителей. </w:t>
      </w:r>
    </w:p>
    <w:p w:rsidR="00DE6D5D" w:rsidRPr="00DE6D5D" w:rsidRDefault="00DE6D5D" w:rsidP="00DE6D5D">
      <w:pPr>
        <w:ind w:firstLine="709"/>
        <w:jc w:val="both"/>
        <w:rPr>
          <w:rFonts w:eastAsia="Calibri"/>
          <w:noProof/>
          <w:lang w:eastAsia="en-US"/>
        </w:rPr>
      </w:pPr>
      <w:r w:rsidRPr="00DE6D5D">
        <w:rPr>
          <w:rFonts w:eastAsia="Calibri"/>
          <w:noProof/>
          <w:lang w:eastAsia="en-US"/>
        </w:rPr>
        <w:t>Заявление о невозможности регистрации перехода, прекращения, ограничения права и обременения объекта недвижимости без личного участия его собственника можно подать в личном кабинете на сайте Росреестра, а также в любом офисе центра «Мои Документы».</w:t>
      </w:r>
    </w:p>
    <w:p w:rsidR="00DE6D5D" w:rsidRPr="00DE6D5D" w:rsidRDefault="00DE6D5D" w:rsidP="00DE6D5D">
      <w:pPr>
        <w:ind w:firstLine="709"/>
        <w:jc w:val="both"/>
        <w:rPr>
          <w:rFonts w:eastAsia="Calibri"/>
          <w:b/>
          <w:noProof/>
          <w:lang w:eastAsia="en-US"/>
        </w:rPr>
      </w:pPr>
      <w:r w:rsidRPr="00DE6D5D">
        <w:rPr>
          <w:rFonts w:eastAsia="Calibri"/>
          <w:b/>
          <w:noProof/>
          <w:lang w:eastAsia="en-US"/>
        </w:rPr>
        <w:t>Справка о лицах, получивших сведения об объекте недвижимости.</w:t>
      </w:r>
    </w:p>
    <w:p w:rsidR="00DE6D5D" w:rsidRPr="00DE6D5D" w:rsidRDefault="00DE6D5D" w:rsidP="00DE6D5D">
      <w:pPr>
        <w:ind w:firstLine="709"/>
        <w:jc w:val="both"/>
        <w:rPr>
          <w:rFonts w:eastAsia="Calibri"/>
          <w:noProof/>
          <w:lang w:eastAsia="en-US"/>
        </w:rPr>
      </w:pPr>
      <w:r w:rsidRPr="00DE6D5D">
        <w:rPr>
          <w:rFonts w:eastAsia="Calibri"/>
          <w:noProof/>
          <w:lang w:eastAsia="en-US"/>
        </w:rPr>
        <w:t xml:space="preserve">Правообладатель может заказать справку о лицах, которые запрашивали информацию в отношении принадлежащего ему объекта, и в случае каких-либо подозрений предпринять меры. </w:t>
      </w:r>
    </w:p>
    <w:p w:rsidR="00DE6D5D" w:rsidRPr="00DE6D5D" w:rsidRDefault="00DE6D5D" w:rsidP="00DE6D5D">
      <w:pPr>
        <w:ind w:firstLine="709"/>
        <w:jc w:val="both"/>
        <w:rPr>
          <w:rFonts w:eastAsia="Calibri"/>
          <w:noProof/>
          <w:lang w:eastAsia="en-US"/>
        </w:rPr>
      </w:pPr>
      <w:r w:rsidRPr="00DE6D5D">
        <w:rPr>
          <w:rFonts w:eastAsia="Calibri"/>
          <w:noProof/>
          <w:lang w:eastAsia="en-US"/>
        </w:rPr>
        <w:t>Справка о лицах, получивших сведения об объекте недвижимости, выдается в таком же порядке, как и другие сведения ЕГРН ограниченного доступа. В Новосибирской области по состоянию на 1 ноября 2022 года выдано порядка 150  таких справок, при этом 84% документов – в электронном виде.</w:t>
      </w:r>
    </w:p>
    <w:p w:rsidR="00DE6D5D" w:rsidRPr="00DE6D5D" w:rsidRDefault="00DE6D5D" w:rsidP="00DE6D5D">
      <w:pPr>
        <w:ind w:firstLine="709"/>
        <w:jc w:val="both"/>
        <w:rPr>
          <w:rFonts w:eastAsia="Calibri"/>
          <w:noProof/>
          <w:lang w:eastAsia="en-US"/>
        </w:rPr>
      </w:pPr>
      <w:r w:rsidRPr="00DE6D5D">
        <w:rPr>
          <w:rFonts w:eastAsia="Calibri"/>
          <w:noProof/>
          <w:lang w:eastAsia="en-US"/>
        </w:rPr>
        <w:t>Справка  содержит информацию в зависимости от лица, которое осуществляло запрос: о физическом лице (ФИО, дату выдачи и исходящий номер выписки); о юридическом лице, органе местного самоуправления, органе власти (полное наименование, ИНН); о должностном лице органа власти, органа местного самоуправления (ФИО, полное наименование должности, наименование органа).</w:t>
      </w:r>
    </w:p>
    <w:p w:rsidR="00DE6D5D" w:rsidRPr="00DE6D5D" w:rsidRDefault="00DE6D5D" w:rsidP="00DE6D5D">
      <w:pPr>
        <w:ind w:firstLine="709"/>
        <w:jc w:val="both"/>
        <w:rPr>
          <w:rFonts w:eastAsia="Calibri"/>
          <w:b/>
          <w:noProof/>
          <w:lang w:eastAsia="en-US"/>
        </w:rPr>
      </w:pPr>
      <w:r w:rsidRPr="00DE6D5D">
        <w:rPr>
          <w:rFonts w:eastAsia="Calibri"/>
          <w:b/>
          <w:noProof/>
          <w:lang w:eastAsia="en-US"/>
        </w:rPr>
        <w:lastRenderedPageBreak/>
        <w:t>Контактные данные в ЕГРН</w:t>
      </w:r>
    </w:p>
    <w:p w:rsidR="00DE6D5D" w:rsidRPr="00DE6D5D" w:rsidRDefault="00DE6D5D" w:rsidP="00DE6D5D">
      <w:pPr>
        <w:ind w:firstLine="709"/>
        <w:jc w:val="both"/>
        <w:rPr>
          <w:rFonts w:eastAsia="Calibri"/>
          <w:noProof/>
          <w:lang w:eastAsia="en-US"/>
        </w:rPr>
      </w:pPr>
      <w:r w:rsidRPr="00DE6D5D">
        <w:rPr>
          <w:rFonts w:eastAsia="Calibri"/>
          <w:noProof/>
          <w:lang w:eastAsia="en-US"/>
        </w:rPr>
        <w:t xml:space="preserve">Региональный Росреестр рекомендует собственникам внести или актуализировать свои контактные данные в ЕГРН. При наличии контактной информации в ЕГРН правообладатель может получать извещения о проведении юридически значимых действий с его недвижимостью, например, о наложении ареста или поступлении документов на регистрацию. </w:t>
      </w:r>
    </w:p>
    <w:p w:rsidR="00DE6D5D" w:rsidRPr="00DE6D5D" w:rsidRDefault="00DE6D5D" w:rsidP="00DE6D5D">
      <w:pPr>
        <w:ind w:firstLine="709"/>
        <w:jc w:val="both"/>
        <w:rPr>
          <w:rFonts w:eastAsia="Calibri"/>
          <w:noProof/>
          <w:lang w:eastAsia="en-US"/>
        </w:rPr>
      </w:pPr>
      <w:r w:rsidRPr="00DE6D5D">
        <w:rPr>
          <w:rFonts w:eastAsia="Calibri"/>
          <w:noProof/>
          <w:lang w:eastAsia="en-US"/>
        </w:rPr>
        <w:t>Уведомить владельца недвижимости о попытках проведения дистанционных сделок с его имуществом без наличия в ЕГРН актуальных контактных данных невозможно. Обращаем внимание, контактная информация о правообладателях недвижимости является конфиденциальной и не предоставляется по запросу третьих лиц.</w:t>
      </w:r>
    </w:p>
    <w:p w:rsidR="00DE6D5D" w:rsidRPr="00DE6D5D" w:rsidRDefault="00DE6D5D" w:rsidP="00DE6D5D">
      <w:pPr>
        <w:ind w:firstLine="709"/>
        <w:jc w:val="both"/>
        <w:rPr>
          <w:rFonts w:eastAsia="Calibri"/>
          <w:b/>
          <w:noProof/>
          <w:lang w:eastAsia="en-US"/>
        </w:rPr>
      </w:pPr>
      <w:r w:rsidRPr="00DE6D5D">
        <w:rPr>
          <w:rFonts w:eastAsia="Calibri"/>
          <w:b/>
          <w:noProof/>
          <w:lang w:eastAsia="en-US"/>
        </w:rPr>
        <w:t>Запрет на использование сайтов-двойников Росреестра</w:t>
      </w:r>
    </w:p>
    <w:p w:rsidR="00DE6D5D" w:rsidRPr="00DE6D5D" w:rsidRDefault="00DE6D5D" w:rsidP="00DE6D5D">
      <w:pPr>
        <w:ind w:firstLine="709"/>
        <w:jc w:val="both"/>
        <w:rPr>
          <w:rFonts w:eastAsia="Calibri"/>
          <w:noProof/>
          <w:lang w:eastAsia="en-US"/>
        </w:rPr>
      </w:pPr>
      <w:r w:rsidRPr="00DE6D5D">
        <w:rPr>
          <w:rFonts w:eastAsia="Calibri"/>
          <w:noProof/>
          <w:lang w:eastAsia="en-US"/>
        </w:rPr>
        <w:t>Поддельные страницы зачастую имеют схожие с официальными сайтами символику и оформление, а также активно предлагают онлайн-услуги по предоставлению сведений из ЕГРН. Сайты с припиской online, удвоенными согласными и прочими путающими пользователей элементами не имеют никакого отношения к официальному предоставлению сведений из реестра недвижимости, а также к государственным услугам по кадастровому учету и регистрации прав.</w:t>
      </w:r>
    </w:p>
    <w:p w:rsidR="00DE6D5D" w:rsidRPr="00DE6D5D" w:rsidRDefault="00DE6D5D" w:rsidP="00DE6D5D">
      <w:pPr>
        <w:ind w:firstLine="709"/>
        <w:jc w:val="both"/>
        <w:rPr>
          <w:rFonts w:eastAsia="Calibri"/>
          <w:noProof/>
          <w:lang w:eastAsia="en-US"/>
        </w:rPr>
      </w:pPr>
      <w:r w:rsidRPr="00DE6D5D">
        <w:rPr>
          <w:rFonts w:eastAsia="Calibri"/>
          <w:noProof/>
          <w:lang w:eastAsia="en-US"/>
        </w:rPr>
        <w:t xml:space="preserve">Использование сайтов-двойников для  оказания  государственных услуг является незаконным. Владельцы таких сайтов предлагают фальшивые услуги под видом государственных, увеличивая их стоимость, а иногда и вовсе требуя плату за сведения, которые находятся в открытом доступе на официальных порталах. </w:t>
      </w:r>
    </w:p>
    <w:p w:rsidR="00DE6D5D" w:rsidRPr="00DE6D5D" w:rsidRDefault="00DE6D5D" w:rsidP="00DE6D5D">
      <w:pPr>
        <w:ind w:firstLine="709"/>
        <w:jc w:val="both"/>
        <w:rPr>
          <w:rFonts w:eastAsia="Calibri"/>
          <w:noProof/>
          <w:lang w:eastAsia="en-US"/>
        </w:rPr>
      </w:pPr>
      <w:r w:rsidRPr="00DE6D5D">
        <w:rPr>
          <w:rFonts w:eastAsia="Calibri"/>
          <w:noProof/>
          <w:lang w:eastAsia="en-US"/>
        </w:rPr>
        <w:t>Обращаем внимание на официальные сайты, на которых можно получить достоверную и актуальную информацию из ЕГРН, а также другие государственные услуги Росреестра:</w:t>
      </w:r>
    </w:p>
    <w:p w:rsidR="00DE6D5D" w:rsidRPr="00DE6D5D" w:rsidRDefault="00DE6D5D" w:rsidP="00DE6D5D">
      <w:pPr>
        <w:jc w:val="both"/>
        <w:rPr>
          <w:rFonts w:eastAsia="Calibri"/>
          <w:noProof/>
          <w:lang w:eastAsia="en-US"/>
        </w:rPr>
      </w:pPr>
      <w:r w:rsidRPr="00DE6D5D">
        <w:rPr>
          <w:rFonts w:eastAsia="Calibri"/>
          <w:noProof/>
          <w:lang w:eastAsia="en-US"/>
        </w:rPr>
        <w:t xml:space="preserve">Росреестр </w:t>
      </w:r>
      <w:hyperlink r:id="rId14" w:history="1">
        <w:r w:rsidRPr="00DE6D5D">
          <w:rPr>
            <w:rFonts w:eastAsia="Calibri"/>
            <w:noProof/>
            <w:color w:val="0000FF"/>
            <w:u w:val="single"/>
            <w:lang w:eastAsia="en-US"/>
          </w:rPr>
          <w:t>https://rosreestr.gov.ru</w:t>
        </w:r>
      </w:hyperlink>
    </w:p>
    <w:p w:rsidR="00DE6D5D" w:rsidRPr="00DE6D5D" w:rsidRDefault="00DE6D5D" w:rsidP="00DE6D5D">
      <w:pPr>
        <w:jc w:val="both"/>
        <w:rPr>
          <w:rFonts w:eastAsia="Calibri"/>
          <w:noProof/>
          <w:lang w:eastAsia="en-US"/>
        </w:rPr>
      </w:pPr>
      <w:r w:rsidRPr="00DE6D5D">
        <w:rPr>
          <w:rFonts w:eastAsia="Calibri"/>
          <w:noProof/>
          <w:lang w:eastAsia="en-US"/>
        </w:rPr>
        <w:t xml:space="preserve">Федеральная кадастровая палата </w:t>
      </w:r>
      <w:hyperlink r:id="rId15" w:history="1">
        <w:r w:rsidRPr="00DE6D5D">
          <w:rPr>
            <w:rFonts w:eastAsia="Calibri"/>
            <w:noProof/>
            <w:color w:val="0000FF"/>
            <w:u w:val="single"/>
            <w:lang w:eastAsia="en-US"/>
          </w:rPr>
          <w:t>https://kadastr.ru</w:t>
        </w:r>
      </w:hyperlink>
    </w:p>
    <w:p w:rsidR="00DE6D5D" w:rsidRPr="00DE6D5D" w:rsidRDefault="00DE6D5D" w:rsidP="00DE6D5D">
      <w:pPr>
        <w:jc w:val="both"/>
        <w:rPr>
          <w:rFonts w:eastAsia="Calibri"/>
          <w:noProof/>
          <w:lang w:eastAsia="en-US"/>
        </w:rPr>
      </w:pPr>
      <w:r w:rsidRPr="00DE6D5D">
        <w:rPr>
          <w:rFonts w:eastAsia="Calibri"/>
          <w:noProof/>
          <w:lang w:eastAsia="en-US"/>
        </w:rPr>
        <w:t xml:space="preserve">Портал Госуслуг </w:t>
      </w:r>
      <w:hyperlink r:id="rId16" w:history="1">
        <w:r w:rsidRPr="00DE6D5D">
          <w:rPr>
            <w:rFonts w:eastAsia="Calibri"/>
            <w:noProof/>
            <w:color w:val="0000FF"/>
            <w:u w:val="single"/>
            <w:lang w:eastAsia="en-US"/>
          </w:rPr>
          <w:t>https://www.gosuslugi.ru</w:t>
        </w:r>
      </w:hyperlink>
    </w:p>
    <w:p w:rsidR="00DE6D5D" w:rsidRPr="00DE6D5D" w:rsidRDefault="00DE6D5D" w:rsidP="00DE6D5D">
      <w:pPr>
        <w:tabs>
          <w:tab w:val="left" w:pos="2985"/>
        </w:tabs>
        <w:spacing w:after="200"/>
        <w:rPr>
          <w:rFonts w:eastAsia="Calibri"/>
          <w:noProof/>
          <w:lang w:eastAsia="en-US"/>
        </w:rPr>
      </w:pP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Материал подготовлен Управлением Росреестра и филиалом Федеральной кадастровой палаты по Новосибирской области</w:t>
      </w:r>
    </w:p>
    <w:p w:rsidR="00DE6D5D" w:rsidRPr="00DE6D5D" w:rsidRDefault="00DE6D5D" w:rsidP="00DE6D5D">
      <w:pPr>
        <w:jc w:val="center"/>
        <w:rPr>
          <w:rFonts w:eastAsia="Calibri"/>
          <w:b/>
          <w:noProof/>
          <w:lang w:eastAsia="en-US"/>
        </w:rPr>
      </w:pPr>
      <w:r w:rsidRPr="00DE6D5D">
        <w:rPr>
          <w:rFonts w:eastAsia="Calibri"/>
          <w:b/>
          <w:noProof/>
          <w:lang w:eastAsia="en-US"/>
        </w:rPr>
        <w:t xml:space="preserve">В Новосибирской области еще 17 га земли передано </w:t>
      </w:r>
    </w:p>
    <w:p w:rsidR="00DE6D5D" w:rsidRPr="00DE6D5D" w:rsidRDefault="00DE6D5D" w:rsidP="00DE6D5D">
      <w:pPr>
        <w:jc w:val="center"/>
        <w:rPr>
          <w:rFonts w:eastAsia="Calibri"/>
          <w:b/>
          <w:noProof/>
          <w:lang w:eastAsia="en-US"/>
        </w:rPr>
      </w:pPr>
      <w:r w:rsidRPr="00DE6D5D">
        <w:rPr>
          <w:rFonts w:eastAsia="Calibri"/>
          <w:b/>
          <w:noProof/>
          <w:lang w:eastAsia="en-US"/>
        </w:rPr>
        <w:t>для строительства</w:t>
      </w:r>
    </w:p>
    <w:p w:rsidR="00DE6D5D" w:rsidRPr="00DE6D5D" w:rsidRDefault="00DE6D5D" w:rsidP="00DE6D5D">
      <w:pPr>
        <w:jc w:val="center"/>
        <w:rPr>
          <w:rFonts w:eastAsia="Calibri"/>
          <w:b/>
          <w:noProof/>
          <w:lang w:eastAsia="en-US"/>
        </w:rPr>
      </w:pPr>
    </w:p>
    <w:p w:rsidR="00DE6D5D" w:rsidRPr="00DE6D5D" w:rsidRDefault="00DE6D5D" w:rsidP="00DE6D5D">
      <w:pPr>
        <w:ind w:firstLine="709"/>
        <w:jc w:val="both"/>
        <w:rPr>
          <w:rFonts w:eastAsia="Calibri"/>
          <w:noProof/>
          <w:lang w:eastAsia="en-US"/>
        </w:rPr>
      </w:pPr>
      <w:r w:rsidRPr="00DE6D5D">
        <w:rPr>
          <w:rFonts w:eastAsia="Calibri"/>
          <w:noProof/>
          <w:lang w:eastAsia="en-US"/>
        </w:rPr>
        <w:t>Решение было принято на очередном заседании оперативного штаба при Управлении Росреестра по Новосибирской области. Всего в регионе насчитывается 203 земельных участка общей площадью 957 гектаров, которые могут быть использованы для строительства многоквартирных жилых домов и  индивидуальной жилой застройки.</w:t>
      </w:r>
    </w:p>
    <w:p w:rsidR="00DE6D5D" w:rsidRPr="00DE6D5D" w:rsidRDefault="00DE6D5D" w:rsidP="00DE6D5D">
      <w:pPr>
        <w:ind w:firstLine="709"/>
        <w:jc w:val="both"/>
        <w:rPr>
          <w:rFonts w:eastAsia="Calibri"/>
          <w:noProof/>
          <w:lang w:eastAsia="en-US"/>
        </w:rPr>
      </w:pPr>
      <w:r w:rsidRPr="00DE6D5D">
        <w:rPr>
          <w:rFonts w:eastAsia="Calibri"/>
          <w:noProof/>
          <w:lang w:eastAsia="en-US"/>
        </w:rPr>
        <w:t xml:space="preserve">Работа по выявлению земельных участков и вовлечению их в строительство проводится региональным Росреестром совместно с филиалом Кадастровой палаты, Федеральным агентством по управлению государственным имуществом, налоговой службой, Правительством Новосибирской области и мэрией города в рамках реализации национального проекта «Жилье и городская среда». Оперативный штаб собирает сведения о земельных участках, которые находятся в государственной и муниципальной собственности и могут быть использованы для жилищного строительства. Штаб на постоянной основе проводит анализ неиспользуемых земельи каждый месяц обновляет списки земельных участков и территорий. В Новосибирской области земельные участки для строительства выявлены в Новосибирске, Бердске, Оби, Искитиме, Чулыме, Карасуке и еще в 14 населенных пунктах области. </w:t>
      </w:r>
    </w:p>
    <w:p w:rsidR="00DE6D5D" w:rsidRPr="00DE6D5D" w:rsidRDefault="00DE6D5D" w:rsidP="00DE6D5D">
      <w:pPr>
        <w:spacing w:after="200"/>
        <w:ind w:firstLine="709"/>
        <w:jc w:val="both"/>
        <w:rPr>
          <w:rFonts w:eastAsia="Calibri"/>
          <w:noProof/>
          <w:lang w:eastAsia="en-US"/>
        </w:rPr>
      </w:pPr>
      <w:r w:rsidRPr="00DE6D5D">
        <w:rPr>
          <w:rFonts w:eastAsia="Calibri"/>
          <w:noProof/>
          <w:lang w:eastAsia="en-US"/>
        </w:rPr>
        <w:t xml:space="preserve">Сведения о выявленных участках отражены на </w:t>
      </w:r>
      <w:hyperlink r:id="rId17" w:history="1">
        <w:r w:rsidRPr="00DE6D5D">
          <w:rPr>
            <w:rFonts w:eastAsia="Calibri"/>
            <w:noProof/>
            <w:color w:val="0000FF"/>
            <w:u w:val="single"/>
            <w:lang w:eastAsia="en-US"/>
          </w:rPr>
          <w:t>Публичной кадастровой карте</w:t>
        </w:r>
      </w:hyperlink>
      <w:r w:rsidRPr="00DE6D5D">
        <w:rPr>
          <w:rFonts w:eastAsia="Calibri"/>
          <w:noProof/>
          <w:lang w:eastAsia="en-US"/>
        </w:rPr>
        <w:t xml:space="preserve"> и доступны для просмотра в сервисе «Земля для стройки». С помощью сервиса можно также напрямую подать обращение в орган на предоставление участка. </w:t>
      </w:r>
      <w:r w:rsidRPr="00DE6D5D">
        <w:rPr>
          <w:rFonts w:eastAsia="Calibri"/>
          <w:i/>
          <w:noProof/>
          <w:lang w:eastAsia="en-US"/>
        </w:rPr>
        <w:t xml:space="preserve">«На сегодняшний день в Новосибирской области определены земельные участки с наиболее перспективным </w:t>
      </w:r>
      <w:r w:rsidRPr="00DE6D5D">
        <w:rPr>
          <w:rFonts w:eastAsia="Calibri"/>
          <w:i/>
          <w:noProof/>
          <w:lang w:eastAsia="en-US"/>
        </w:rPr>
        <w:lastRenderedPageBreak/>
        <w:t>развитием в жилищном строительстве. Для вовлечения данных территорий Росреестр создал специальный сервис, который поможет инвесторам и застройщикам планировать свою деятельность, развивать жилищное строительство, повышать комфортность проживания людей на территории региона, эффективно управлять землей и недвижимостью»,</w:t>
      </w:r>
      <w:r w:rsidRPr="00DE6D5D">
        <w:rPr>
          <w:rFonts w:eastAsia="Calibri"/>
          <w:noProof/>
          <w:lang w:eastAsia="en-US"/>
        </w:rPr>
        <w:t xml:space="preserve"> - комментирует заместитель руководителя новосибирского Росреестра </w:t>
      </w:r>
      <w:r w:rsidRPr="00DE6D5D">
        <w:rPr>
          <w:rFonts w:eastAsia="Calibri"/>
          <w:b/>
          <w:noProof/>
          <w:lang w:eastAsia="en-US"/>
        </w:rPr>
        <w:t>Наталья Ивчатова.</w:t>
      </w: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 xml:space="preserve">Материал подготовлен Управлением Росреестра </w:t>
      </w:r>
    </w:p>
    <w:p w:rsidR="00DE6D5D" w:rsidRPr="00DE6D5D" w:rsidRDefault="00DE6D5D" w:rsidP="00DE6D5D">
      <w:pPr>
        <w:autoSpaceDE w:val="0"/>
        <w:autoSpaceDN w:val="0"/>
        <w:adjustRightInd w:val="0"/>
        <w:jc w:val="right"/>
        <w:rPr>
          <w:rFonts w:eastAsia="Quattrocento Sans"/>
          <w:b/>
          <w:i/>
          <w:color w:val="000000"/>
          <w:lang w:eastAsia="en-US"/>
        </w:rPr>
      </w:pPr>
      <w:r w:rsidRPr="00DE6D5D">
        <w:rPr>
          <w:rFonts w:eastAsia="Quattrocento Sans"/>
          <w:b/>
          <w:i/>
          <w:color w:val="000000"/>
          <w:lang w:eastAsia="en-US"/>
        </w:rPr>
        <w:t>по Новосибирской области</w:t>
      </w:r>
    </w:p>
    <w:p w:rsidR="00DE6D5D" w:rsidRDefault="00DE6D5D" w:rsidP="00534A82">
      <w:pPr>
        <w:widowControl w:val="0"/>
        <w:autoSpaceDE w:val="0"/>
        <w:autoSpaceDN w:val="0"/>
        <w:adjustRightInd w:val="0"/>
        <w:ind w:firstLine="720"/>
        <w:jc w:val="both"/>
      </w:pPr>
    </w:p>
    <w:p w:rsidR="00DE6D5D" w:rsidRPr="00DE6D5D" w:rsidRDefault="00DE6D5D" w:rsidP="00DE6D5D">
      <w:pPr>
        <w:jc w:val="center"/>
        <w:rPr>
          <w:b/>
          <w:color w:val="000000"/>
        </w:rPr>
      </w:pPr>
      <w:r w:rsidRPr="00DE6D5D">
        <w:t>АДМИНИСТРАЦИЯ</w:t>
      </w:r>
    </w:p>
    <w:p w:rsidR="00DE6D5D" w:rsidRPr="00DE6D5D" w:rsidRDefault="00DE6D5D" w:rsidP="00DE6D5D">
      <w:pPr>
        <w:jc w:val="center"/>
      </w:pPr>
      <w:r w:rsidRPr="00DE6D5D">
        <w:t>МАЙСКОЕ СЕЛЬСОВЕТА</w:t>
      </w:r>
    </w:p>
    <w:p w:rsidR="00DE6D5D" w:rsidRPr="00DE6D5D" w:rsidRDefault="00DE6D5D" w:rsidP="00DE6D5D">
      <w:pPr>
        <w:jc w:val="center"/>
      </w:pPr>
      <w:r w:rsidRPr="00DE6D5D">
        <w:t xml:space="preserve">КРАСНОЗЕРСКОГО РАЙОНА </w:t>
      </w:r>
    </w:p>
    <w:p w:rsidR="00DE6D5D" w:rsidRPr="00DE6D5D" w:rsidRDefault="00DE6D5D" w:rsidP="00DE6D5D">
      <w:pPr>
        <w:jc w:val="center"/>
      </w:pPr>
      <w:r w:rsidRPr="00DE6D5D">
        <w:t>НОВОСИБИРСКОЙ ОБЛАСТИ</w:t>
      </w:r>
    </w:p>
    <w:p w:rsidR="00DE6D5D" w:rsidRPr="00DE6D5D" w:rsidRDefault="00DE6D5D" w:rsidP="00DE6D5D">
      <w:pPr>
        <w:spacing w:after="200" w:line="276" w:lineRule="auto"/>
        <w:jc w:val="center"/>
        <w:rPr>
          <w:rFonts w:eastAsiaTheme="minorEastAsia"/>
        </w:rPr>
      </w:pPr>
      <w:r w:rsidRPr="00DE6D5D">
        <w:rPr>
          <w:rFonts w:eastAsiaTheme="minorEastAsia"/>
        </w:rPr>
        <w:t>ПОСТАНОВЛЕНИЕ</w:t>
      </w:r>
    </w:p>
    <w:p w:rsidR="00DE6D5D" w:rsidRPr="00DE6D5D" w:rsidRDefault="00DE6D5D" w:rsidP="00DE6D5D">
      <w:pPr>
        <w:keepNext/>
        <w:outlineLvl w:val="0"/>
        <w:rPr>
          <w:lang w:val="en-US"/>
        </w:rPr>
      </w:pPr>
      <w:r w:rsidRPr="00DE6D5D">
        <w:rPr>
          <w:lang w:val="en-US"/>
        </w:rPr>
        <w:t xml:space="preserve"> </w:t>
      </w:r>
    </w:p>
    <w:p w:rsidR="00DE6D5D" w:rsidRPr="00DE6D5D" w:rsidRDefault="00DE6D5D" w:rsidP="00DE6D5D">
      <w:pPr>
        <w:keepNext/>
        <w:outlineLvl w:val="0"/>
        <w:rPr>
          <w:lang w:val="en-US"/>
        </w:rPr>
      </w:pPr>
      <w:r w:rsidRPr="00DE6D5D">
        <w:t xml:space="preserve">От  </w:t>
      </w:r>
      <w:r w:rsidRPr="00DE6D5D">
        <w:rPr>
          <w:lang w:val="en-US"/>
        </w:rPr>
        <w:t>25</w:t>
      </w:r>
      <w:r w:rsidRPr="00DE6D5D">
        <w:t>.11.2022</w:t>
      </w:r>
      <w:r w:rsidRPr="00DE6D5D">
        <w:tab/>
      </w:r>
      <w:r w:rsidRPr="00DE6D5D">
        <w:tab/>
      </w:r>
      <w:r w:rsidRPr="00DE6D5D">
        <w:tab/>
      </w:r>
      <w:r w:rsidRPr="00DE6D5D">
        <w:rPr>
          <w:lang w:val="en-US"/>
        </w:rPr>
        <w:t xml:space="preserve">         </w:t>
      </w:r>
      <w:r w:rsidRPr="00DE6D5D">
        <w:t xml:space="preserve">     с.Майское</w:t>
      </w:r>
      <w:r w:rsidRPr="00DE6D5D">
        <w:tab/>
      </w:r>
      <w:r w:rsidRPr="00DE6D5D">
        <w:tab/>
      </w:r>
      <w:r w:rsidRPr="00DE6D5D">
        <w:tab/>
        <w:t xml:space="preserve">           </w:t>
      </w:r>
      <w:r w:rsidRPr="00DE6D5D">
        <w:rPr>
          <w:lang w:val="en-US"/>
        </w:rPr>
        <w:t xml:space="preserve">     </w:t>
      </w:r>
      <w:r w:rsidRPr="00DE6D5D">
        <w:t xml:space="preserve">          № </w:t>
      </w:r>
      <w:r w:rsidRPr="00DE6D5D">
        <w:rPr>
          <w:lang w:val="en-US"/>
        </w:rPr>
        <w:t>98</w:t>
      </w:r>
    </w:p>
    <w:p w:rsidR="00DE6D5D" w:rsidRPr="00DE6D5D" w:rsidRDefault="00DE6D5D" w:rsidP="00DE6D5D">
      <w:pPr>
        <w:ind w:firstLine="709"/>
        <w:jc w:val="center"/>
        <w:rPr>
          <w:color w:val="000000"/>
        </w:rPr>
      </w:pPr>
      <w:r w:rsidRPr="00DE6D5D">
        <w:rPr>
          <w:color w:val="000000"/>
        </w:rPr>
        <w:t> </w:t>
      </w:r>
    </w:p>
    <w:tbl>
      <w:tblPr>
        <w:tblStyle w:val="af7"/>
        <w:tblW w:w="0" w:type="auto"/>
        <w:tblLook w:val="04A0"/>
      </w:tblPr>
      <w:tblGrid>
        <w:gridCol w:w="6629"/>
      </w:tblGrid>
      <w:tr w:rsidR="00DE6D5D" w:rsidRPr="00DE6D5D" w:rsidTr="003B603B">
        <w:tc>
          <w:tcPr>
            <w:tcW w:w="6629" w:type="dxa"/>
            <w:tcBorders>
              <w:top w:val="nil"/>
              <w:left w:val="nil"/>
              <w:bottom w:val="nil"/>
              <w:right w:val="nil"/>
            </w:tcBorders>
          </w:tcPr>
          <w:p w:rsidR="00DE6D5D" w:rsidRPr="00DE6D5D" w:rsidRDefault="00DE6D5D" w:rsidP="00DE6D5D">
            <w:pPr>
              <w:ind w:right="34" w:firstLine="709"/>
              <w:jc w:val="both"/>
              <w:rPr>
                <w:color w:val="000000"/>
                <w:szCs w:val="24"/>
              </w:rPr>
            </w:pPr>
            <w:r w:rsidRPr="00DE6D5D">
              <w:rPr>
                <w:bCs/>
                <w:color w:val="000000"/>
                <w:szCs w:val="24"/>
              </w:rPr>
              <w:t>Об утверждении Правил нормирования в сфере закупок товаров, работ, услуг для обеспечения муниципальных нужд Майского сельсовета Краснозерского района Новосибирской области</w:t>
            </w:r>
          </w:p>
        </w:tc>
      </w:tr>
    </w:tbl>
    <w:p w:rsidR="00DE6D5D" w:rsidRPr="00DE6D5D" w:rsidRDefault="00DE6D5D" w:rsidP="00DE6D5D">
      <w:pPr>
        <w:ind w:firstLine="709"/>
        <w:jc w:val="center"/>
        <w:rPr>
          <w:color w:val="000000"/>
        </w:rPr>
      </w:pPr>
      <w:r w:rsidRPr="00DE6D5D">
        <w:rPr>
          <w:color w:val="000000"/>
        </w:rPr>
        <w:t> </w:t>
      </w:r>
    </w:p>
    <w:p w:rsidR="00DE6D5D" w:rsidRPr="00DE6D5D" w:rsidRDefault="00DE6D5D" w:rsidP="00DE6D5D">
      <w:pPr>
        <w:ind w:firstLine="378"/>
        <w:jc w:val="both"/>
        <w:rPr>
          <w:color w:val="000000" w:themeColor="text1"/>
        </w:rPr>
      </w:pPr>
      <w:r w:rsidRPr="00DE6D5D">
        <w:rPr>
          <w:color w:val="000000"/>
        </w:rPr>
        <w:t>В соответствии с частью 4 статьи 19 Федеральным законом от 05 апреля 2013 года № 44-ФЗ «</w:t>
      </w:r>
      <w:hyperlink r:id="rId18" w:tgtFrame="_blank" w:history="1">
        <w:r w:rsidRPr="00DE6D5D">
          <w:rPr>
            <w:color w:val="000000" w:themeColor="text1"/>
          </w:rPr>
          <w:t>О контрактной системе в сфере закупок товаров, работ, услуг для обеспечения государственных и муниципальных нужд</w:t>
        </w:r>
      </w:hyperlink>
      <w:r w:rsidRPr="00DE6D5D">
        <w:rPr>
          <w:color w:val="000000" w:themeColor="text1"/>
        </w:rPr>
        <w:t xml:space="preserve">», </w:t>
      </w:r>
      <w:r w:rsidRPr="00DE6D5D">
        <w:rPr>
          <w:color w:val="000000"/>
        </w:rPr>
        <w:t>Постановлением Правительства Российской Федерации от 18.05.2015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DE6D5D">
        <w:rPr>
          <w:color w:val="000000" w:themeColor="text1"/>
        </w:rPr>
        <w:t xml:space="preserve"> администрация Майского сельсовета Краснозерского района Новосибирской области,</w:t>
      </w:r>
    </w:p>
    <w:p w:rsidR="00DE6D5D" w:rsidRPr="00DE6D5D" w:rsidRDefault="00DE6D5D" w:rsidP="00DE6D5D">
      <w:pPr>
        <w:ind w:firstLine="709"/>
        <w:jc w:val="both"/>
        <w:rPr>
          <w:color w:val="000000"/>
        </w:rPr>
      </w:pPr>
      <w:r w:rsidRPr="00DE6D5D">
        <w:rPr>
          <w:color w:val="000000"/>
        </w:rPr>
        <w:t>ПОСТАНОВЛЯЕТ:</w:t>
      </w:r>
    </w:p>
    <w:p w:rsidR="00DE6D5D" w:rsidRPr="00DE6D5D" w:rsidRDefault="00DE6D5D" w:rsidP="00DE6D5D">
      <w:pPr>
        <w:ind w:firstLine="709"/>
        <w:jc w:val="both"/>
        <w:rPr>
          <w:color w:val="000000"/>
        </w:rPr>
      </w:pPr>
      <w:r w:rsidRPr="00DE6D5D">
        <w:rPr>
          <w:color w:val="000000"/>
        </w:rPr>
        <w:t>1. Утвердить Правила нормирования в сфере закупок товаров, работ, услуг для обеспечения муниципальных нужд Майского сельсовета Краснозерского района Новосибирской области, согласно приложению.</w:t>
      </w:r>
    </w:p>
    <w:p w:rsidR="00DE6D5D" w:rsidRPr="00DE6D5D" w:rsidRDefault="00DE6D5D" w:rsidP="00DE6D5D">
      <w:pPr>
        <w:shd w:val="clear" w:color="auto" w:fill="FFFFFF"/>
        <w:ind w:firstLine="567"/>
        <w:jc w:val="both"/>
        <w:rPr>
          <w:color w:val="000000" w:themeColor="text1"/>
        </w:rPr>
      </w:pPr>
      <w:r w:rsidRPr="00DE6D5D">
        <w:rPr>
          <w:rFonts w:eastAsiaTheme="minorEastAsia"/>
        </w:rPr>
        <w:tab/>
      </w:r>
      <w:r w:rsidRPr="00DE6D5D">
        <w:rPr>
          <w:color w:val="000000" w:themeColor="text1"/>
        </w:rPr>
        <w:t>2. Признать утратившими силу:</w:t>
      </w:r>
    </w:p>
    <w:p w:rsidR="00DE6D5D" w:rsidRPr="00DE6D5D" w:rsidRDefault="00DE6D5D" w:rsidP="00DE6D5D">
      <w:pPr>
        <w:widowControl w:val="0"/>
        <w:ind w:right="1"/>
        <w:jc w:val="both"/>
        <w:rPr>
          <w:rFonts w:eastAsiaTheme="minorEastAsia"/>
          <w:color w:val="000000"/>
        </w:rPr>
      </w:pPr>
      <w:r w:rsidRPr="00DE6D5D">
        <w:rPr>
          <w:color w:val="000000" w:themeColor="text1"/>
        </w:rPr>
        <w:tab/>
        <w:t xml:space="preserve">2.1.  постановление администрации </w:t>
      </w:r>
      <w:r w:rsidRPr="00DE6D5D">
        <w:rPr>
          <w:rFonts w:eastAsiaTheme="minorEastAsia"/>
          <w:color w:val="000000"/>
        </w:rPr>
        <w:t>Майского сельсовета Краснозерского района Новосибирской области от 13.01.2016 № 5 «</w:t>
      </w:r>
      <w:r w:rsidRPr="00DE6D5D">
        <w:rPr>
          <w:rFonts w:eastAsiaTheme="minorEastAsia"/>
          <w:bCs/>
          <w:color w:val="000000"/>
        </w:rPr>
        <w:t>Об утверждении требований к порядку разработки и принятия правовых актов о нормировании в сфере закупок для обеспечения нужд администрации Майского сельсовета Краснозерского района Новосибирской области</w:t>
      </w:r>
      <w:r w:rsidRPr="00DE6D5D">
        <w:rPr>
          <w:rFonts w:eastAsiaTheme="minorEastAsia"/>
          <w:color w:val="000000"/>
        </w:rPr>
        <w:t>»;</w:t>
      </w:r>
    </w:p>
    <w:p w:rsidR="00DE6D5D" w:rsidRPr="00DE6D5D" w:rsidRDefault="00DE6D5D" w:rsidP="00DE6D5D">
      <w:pPr>
        <w:widowControl w:val="0"/>
        <w:ind w:right="1"/>
        <w:jc w:val="both"/>
        <w:rPr>
          <w:rFonts w:eastAsiaTheme="minorEastAsia"/>
        </w:rPr>
      </w:pPr>
      <w:r w:rsidRPr="00DE6D5D">
        <w:rPr>
          <w:rFonts w:eastAsiaTheme="minorEastAsia"/>
          <w:color w:val="000000"/>
        </w:rPr>
        <w:tab/>
        <w:t xml:space="preserve">2.2. </w:t>
      </w:r>
      <w:r w:rsidRPr="00DE6D5D">
        <w:rPr>
          <w:color w:val="000000" w:themeColor="text1"/>
        </w:rPr>
        <w:t xml:space="preserve">постановление администрации </w:t>
      </w:r>
      <w:r w:rsidRPr="00DE6D5D">
        <w:rPr>
          <w:rFonts w:eastAsiaTheme="minorEastAsia"/>
          <w:color w:val="000000"/>
        </w:rPr>
        <w:t>Майского сельсовета Краснозерского района Новосибирской области от 27.12.2021 № 106 «</w:t>
      </w:r>
      <w:r w:rsidRPr="00DE6D5D">
        <w:rPr>
          <w:rFonts w:eastAsiaTheme="minorEastAsia"/>
          <w:bCs/>
          <w:color w:val="000000"/>
        </w:rPr>
        <w:t>О внесении изменений в постановление администрации Майского сельсовета Краснозерского района Новосибирской области от 13.01.2016 года №5 «Об утверждении требований к порядку разработки и принятия правовых актов о нормировании в сфере закупок для обеспечения нужд администрации Майского сельсовета Краснозерского района Новосибирской области»</w:t>
      </w:r>
      <w:r w:rsidRPr="00DE6D5D">
        <w:rPr>
          <w:rFonts w:eastAsiaTheme="minorEastAsia"/>
          <w:color w:val="000000"/>
        </w:rPr>
        <w:t>.</w:t>
      </w:r>
    </w:p>
    <w:p w:rsidR="00DE6D5D" w:rsidRPr="00DE6D5D" w:rsidRDefault="00DE6D5D" w:rsidP="00DE6D5D">
      <w:pPr>
        <w:widowControl w:val="0"/>
        <w:ind w:right="1"/>
        <w:jc w:val="both"/>
        <w:rPr>
          <w:spacing w:val="4"/>
        </w:rPr>
      </w:pPr>
      <w:r w:rsidRPr="00DE6D5D">
        <w:rPr>
          <w:rFonts w:eastAsiaTheme="minorEastAsia"/>
        </w:rPr>
        <w:tab/>
        <w:t>3. Настоящее постановление опубликовать в периодическом печатном издании «</w:t>
      </w:r>
      <w:r w:rsidRPr="00DE6D5D">
        <w:rPr>
          <w:rFonts w:eastAsia="Calibri"/>
          <w:lang w:eastAsia="en-US"/>
        </w:rPr>
        <w:t>Бюллетень органов местного самоуправления Майского сельсовета</w:t>
      </w:r>
      <w:r w:rsidRPr="00DE6D5D">
        <w:rPr>
          <w:rFonts w:eastAsiaTheme="minorEastAsia"/>
        </w:rPr>
        <w:t xml:space="preserve">» и разместить на официальном сайте администрации Майского сельсовета Краснозерского района </w:t>
      </w:r>
      <w:r w:rsidRPr="00DE6D5D">
        <w:rPr>
          <w:rFonts w:eastAsiaTheme="minorEastAsia"/>
        </w:rPr>
        <w:lastRenderedPageBreak/>
        <w:t xml:space="preserve">Новосибирской области </w:t>
      </w:r>
      <w:r w:rsidRPr="00DE6D5D">
        <w:rPr>
          <w:spacing w:val="4"/>
        </w:rPr>
        <w:t>и на официальном сайте</w:t>
      </w:r>
      <w:hyperlink r:id="rId19" w:history="1">
        <w:r w:rsidRPr="00DE6D5D">
          <w:rPr>
            <w:color w:val="0066CC"/>
            <w:spacing w:val="4"/>
            <w:u w:val="single"/>
          </w:rPr>
          <w:t xml:space="preserve"> </w:t>
        </w:r>
        <w:r w:rsidRPr="00DE6D5D">
          <w:rPr>
            <w:color w:val="0066CC"/>
            <w:spacing w:val="4"/>
            <w:u w:val="single"/>
            <w:lang w:val="en-US" w:eastAsia="en-US" w:bidi="en-US"/>
          </w:rPr>
          <w:t>www</w:t>
        </w:r>
        <w:r w:rsidRPr="00DE6D5D">
          <w:rPr>
            <w:color w:val="0066CC"/>
            <w:spacing w:val="4"/>
            <w:u w:val="single"/>
            <w:lang w:eastAsia="en-US" w:bidi="en-US"/>
          </w:rPr>
          <w:t>.</w:t>
        </w:r>
        <w:r w:rsidRPr="00DE6D5D">
          <w:rPr>
            <w:color w:val="0066CC"/>
            <w:spacing w:val="4"/>
            <w:u w:val="single"/>
            <w:lang w:val="en-US" w:eastAsia="en-US" w:bidi="en-US"/>
          </w:rPr>
          <w:t>zakupki</w:t>
        </w:r>
        <w:r w:rsidRPr="00DE6D5D">
          <w:rPr>
            <w:color w:val="0066CC"/>
            <w:spacing w:val="4"/>
            <w:u w:val="single"/>
            <w:lang w:eastAsia="en-US" w:bidi="en-US"/>
          </w:rPr>
          <w:t>.</w:t>
        </w:r>
        <w:r w:rsidRPr="00DE6D5D">
          <w:rPr>
            <w:color w:val="0066CC"/>
            <w:spacing w:val="4"/>
            <w:u w:val="single"/>
            <w:lang w:val="en-US" w:eastAsia="en-US" w:bidi="en-US"/>
          </w:rPr>
          <w:t>gov</w:t>
        </w:r>
        <w:r w:rsidRPr="00DE6D5D">
          <w:rPr>
            <w:color w:val="0066CC"/>
            <w:spacing w:val="4"/>
            <w:u w:val="single"/>
            <w:lang w:eastAsia="en-US" w:bidi="en-US"/>
          </w:rPr>
          <w:t>.</w:t>
        </w:r>
        <w:r w:rsidRPr="00DE6D5D">
          <w:rPr>
            <w:color w:val="0066CC"/>
            <w:spacing w:val="4"/>
            <w:u w:val="single"/>
            <w:lang w:val="en-US" w:eastAsia="en-US" w:bidi="en-US"/>
          </w:rPr>
          <w:t>ru</w:t>
        </w:r>
        <w:r w:rsidRPr="00DE6D5D">
          <w:rPr>
            <w:color w:val="0066CC"/>
            <w:spacing w:val="4"/>
            <w:u w:val="single"/>
            <w:lang w:eastAsia="en-US" w:bidi="en-US"/>
          </w:rPr>
          <w:t>.</w:t>
        </w:r>
      </w:hyperlink>
    </w:p>
    <w:p w:rsidR="00DE6D5D" w:rsidRPr="00DE6D5D" w:rsidRDefault="00DE6D5D" w:rsidP="00DE6D5D">
      <w:pPr>
        <w:ind w:firstLine="709"/>
        <w:jc w:val="both"/>
        <w:rPr>
          <w:color w:val="000000"/>
        </w:rPr>
      </w:pPr>
      <w:r w:rsidRPr="00DE6D5D">
        <w:rPr>
          <w:color w:val="000000"/>
        </w:rPr>
        <w:t>4. Контроль за исполнением данного Постановления оставляю за собой.</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426"/>
        <w:jc w:val="both"/>
        <w:rPr>
          <w:rFonts w:eastAsiaTheme="minorEastAsia"/>
        </w:rPr>
      </w:pPr>
      <w:r w:rsidRPr="00DE6D5D">
        <w:rPr>
          <w:rFonts w:eastAsiaTheme="minorEastAsia"/>
        </w:rPr>
        <w:t xml:space="preserve">Вр.и.о. главы  Майского сельсовета                                </w:t>
      </w:r>
    </w:p>
    <w:p w:rsidR="00DE6D5D" w:rsidRPr="00DE6D5D" w:rsidRDefault="00DE6D5D" w:rsidP="00DE6D5D">
      <w:pPr>
        <w:ind w:firstLine="426"/>
        <w:rPr>
          <w:rFonts w:eastAsiaTheme="minorEastAsia"/>
        </w:rPr>
      </w:pPr>
      <w:r w:rsidRPr="00DE6D5D">
        <w:rPr>
          <w:rFonts w:eastAsiaTheme="minorEastAsia"/>
        </w:rPr>
        <w:t>Краснозерского района</w:t>
      </w:r>
    </w:p>
    <w:p w:rsidR="00DE6D5D" w:rsidRPr="00DE6D5D" w:rsidRDefault="00DE6D5D" w:rsidP="00DE6D5D">
      <w:pPr>
        <w:ind w:firstLine="426"/>
        <w:rPr>
          <w:rFonts w:eastAsiaTheme="minorEastAsia"/>
        </w:rPr>
      </w:pPr>
      <w:r w:rsidRPr="00DE6D5D">
        <w:rPr>
          <w:rFonts w:eastAsiaTheme="minorEastAsia"/>
        </w:rPr>
        <w:t>Новосибирской области                                                     О.А. Ашрафуллина</w:t>
      </w:r>
    </w:p>
    <w:p w:rsidR="00DE6D5D" w:rsidRPr="00DE6D5D" w:rsidRDefault="00DE6D5D" w:rsidP="00DE6D5D">
      <w:pPr>
        <w:tabs>
          <w:tab w:val="left" w:pos="7560"/>
        </w:tabs>
      </w:pPr>
    </w:p>
    <w:p w:rsidR="00DE6D5D" w:rsidRPr="00DE6D5D" w:rsidRDefault="00DE6D5D" w:rsidP="00DE6D5D">
      <w:pPr>
        <w:widowControl w:val="0"/>
        <w:tabs>
          <w:tab w:val="left" w:pos="1330"/>
        </w:tabs>
        <w:spacing w:line="322" w:lineRule="exact"/>
        <w:jc w:val="both"/>
        <w:rPr>
          <w:spacing w:val="4"/>
        </w:rPr>
      </w:pPr>
    </w:p>
    <w:p w:rsidR="00DE6D5D" w:rsidRPr="00DE6D5D" w:rsidRDefault="00DE6D5D" w:rsidP="00DE6D5D">
      <w:pPr>
        <w:rPr>
          <w:color w:val="000000" w:themeColor="text1"/>
          <w:sz w:val="20"/>
          <w:szCs w:val="20"/>
        </w:rPr>
      </w:pPr>
      <w:r w:rsidRPr="00DE6D5D">
        <w:rPr>
          <w:color w:val="000000" w:themeColor="text1"/>
        </w:rPr>
        <w:tab/>
      </w:r>
      <w:r w:rsidRPr="00DE6D5D">
        <w:rPr>
          <w:color w:val="000000" w:themeColor="text1"/>
          <w:sz w:val="20"/>
          <w:szCs w:val="20"/>
        </w:rPr>
        <w:t xml:space="preserve">Исп. О.А. Хоменко </w:t>
      </w:r>
    </w:p>
    <w:p w:rsidR="00DE6D5D" w:rsidRPr="00DE6D5D" w:rsidRDefault="00DE6D5D" w:rsidP="00DE6D5D">
      <w:pPr>
        <w:rPr>
          <w:color w:val="000000" w:themeColor="text1"/>
          <w:sz w:val="20"/>
          <w:szCs w:val="20"/>
        </w:rPr>
      </w:pPr>
      <w:r w:rsidRPr="00DE6D5D">
        <w:rPr>
          <w:color w:val="000000" w:themeColor="text1"/>
          <w:sz w:val="20"/>
          <w:szCs w:val="20"/>
        </w:rPr>
        <w:tab/>
        <w:t>68-204  </w:t>
      </w:r>
    </w:p>
    <w:p w:rsidR="00DE6D5D" w:rsidRPr="00DE6D5D" w:rsidRDefault="00DE6D5D" w:rsidP="00DE6D5D">
      <w:pPr>
        <w:ind w:firstLine="709"/>
        <w:jc w:val="right"/>
        <w:rPr>
          <w:color w:val="000000"/>
        </w:rPr>
      </w:pPr>
      <w:r w:rsidRPr="00DE6D5D">
        <w:rPr>
          <w:color w:val="000000"/>
        </w:rPr>
        <w:t>Приложение</w:t>
      </w:r>
    </w:p>
    <w:p w:rsidR="00DE6D5D" w:rsidRPr="00DE6D5D" w:rsidRDefault="00DE6D5D" w:rsidP="00DE6D5D">
      <w:pPr>
        <w:ind w:firstLine="709"/>
        <w:jc w:val="right"/>
        <w:rPr>
          <w:color w:val="000000"/>
        </w:rPr>
      </w:pPr>
      <w:r w:rsidRPr="00DE6D5D">
        <w:rPr>
          <w:color w:val="000000"/>
        </w:rPr>
        <w:t>к постановлению администрации</w:t>
      </w:r>
    </w:p>
    <w:p w:rsidR="00DE6D5D" w:rsidRPr="00DE6D5D" w:rsidRDefault="00DE6D5D" w:rsidP="00DE6D5D">
      <w:pPr>
        <w:ind w:firstLine="709"/>
        <w:jc w:val="right"/>
        <w:rPr>
          <w:color w:val="000000"/>
        </w:rPr>
      </w:pPr>
      <w:r w:rsidRPr="00DE6D5D">
        <w:rPr>
          <w:color w:val="000000"/>
        </w:rPr>
        <w:t>Майского сельсовета</w:t>
      </w:r>
    </w:p>
    <w:p w:rsidR="00DE6D5D" w:rsidRPr="00DE6D5D" w:rsidRDefault="00DE6D5D" w:rsidP="00DE6D5D">
      <w:pPr>
        <w:ind w:firstLine="709"/>
        <w:jc w:val="right"/>
        <w:rPr>
          <w:color w:val="000000"/>
        </w:rPr>
      </w:pPr>
      <w:r w:rsidRPr="00DE6D5D">
        <w:rPr>
          <w:color w:val="000000"/>
        </w:rPr>
        <w:t>Краснозерского района</w:t>
      </w:r>
    </w:p>
    <w:p w:rsidR="00DE6D5D" w:rsidRPr="00DE6D5D" w:rsidRDefault="00DE6D5D" w:rsidP="00DE6D5D">
      <w:pPr>
        <w:ind w:firstLine="709"/>
        <w:jc w:val="right"/>
        <w:rPr>
          <w:color w:val="000000"/>
        </w:rPr>
      </w:pPr>
      <w:r w:rsidRPr="00DE6D5D">
        <w:rPr>
          <w:color w:val="000000"/>
        </w:rPr>
        <w:t>Новосибирской области</w:t>
      </w:r>
    </w:p>
    <w:p w:rsidR="00DE6D5D" w:rsidRPr="00DE6D5D" w:rsidRDefault="00DE6D5D" w:rsidP="00DE6D5D">
      <w:pPr>
        <w:ind w:firstLine="709"/>
        <w:jc w:val="right"/>
        <w:rPr>
          <w:color w:val="000000"/>
        </w:rPr>
      </w:pPr>
      <w:r w:rsidRPr="00DE6D5D">
        <w:rPr>
          <w:color w:val="000000"/>
        </w:rPr>
        <w:t>от 25.11.2022 года № 98</w:t>
      </w:r>
    </w:p>
    <w:p w:rsidR="00DE6D5D" w:rsidRPr="00DE6D5D" w:rsidRDefault="00DE6D5D" w:rsidP="00DE6D5D">
      <w:pPr>
        <w:ind w:firstLine="709"/>
        <w:jc w:val="right"/>
        <w:rPr>
          <w:color w:val="000000"/>
        </w:rPr>
      </w:pPr>
      <w:r w:rsidRPr="00DE6D5D">
        <w:rPr>
          <w:color w:val="000000"/>
        </w:rPr>
        <w:t> </w:t>
      </w:r>
    </w:p>
    <w:p w:rsidR="00DE6D5D" w:rsidRPr="00DE6D5D" w:rsidRDefault="00DE6D5D" w:rsidP="00DE6D5D">
      <w:pPr>
        <w:ind w:firstLine="709"/>
        <w:jc w:val="center"/>
        <w:rPr>
          <w:color w:val="000000"/>
        </w:rPr>
      </w:pPr>
      <w:r w:rsidRPr="00DE6D5D">
        <w:rPr>
          <w:b/>
          <w:bCs/>
          <w:color w:val="000000"/>
        </w:rPr>
        <w:t>Правила нормирования в сфере закупок товаров, работ, услуг для обеспечения муниципальных нужд Майского сельсовета Краснозерского района Новосибирской области</w:t>
      </w:r>
    </w:p>
    <w:p w:rsidR="00DE6D5D" w:rsidRPr="00DE6D5D" w:rsidRDefault="00DE6D5D" w:rsidP="00DE6D5D">
      <w:pPr>
        <w:ind w:firstLine="709"/>
        <w:jc w:val="center"/>
        <w:rPr>
          <w:color w:val="000000"/>
        </w:rPr>
      </w:pPr>
      <w:r w:rsidRPr="00DE6D5D">
        <w:rPr>
          <w:b/>
          <w:bCs/>
          <w:color w:val="000000"/>
        </w:rPr>
        <w:t> </w:t>
      </w:r>
    </w:p>
    <w:p w:rsidR="00DE6D5D" w:rsidRPr="00DE6D5D" w:rsidRDefault="00DE6D5D" w:rsidP="00DE6D5D">
      <w:pPr>
        <w:ind w:firstLine="709"/>
        <w:jc w:val="center"/>
        <w:rPr>
          <w:color w:val="000000"/>
        </w:rPr>
      </w:pPr>
      <w:r w:rsidRPr="00DE6D5D">
        <w:rPr>
          <w:b/>
          <w:bCs/>
          <w:color w:val="000000"/>
        </w:rPr>
        <w:t>1. Общие положения</w:t>
      </w:r>
    </w:p>
    <w:p w:rsidR="00DE6D5D" w:rsidRPr="00DE6D5D" w:rsidRDefault="00DE6D5D" w:rsidP="00DE6D5D">
      <w:pPr>
        <w:ind w:firstLine="709"/>
        <w:jc w:val="both"/>
        <w:rPr>
          <w:color w:val="000000"/>
        </w:rPr>
      </w:pPr>
      <w:r w:rsidRPr="00DE6D5D">
        <w:rPr>
          <w:color w:val="000000"/>
        </w:rPr>
        <w:t>1. Правила нормирования в сфере закупок товаров, работ, услуг для обеспечения муниципальных нужд Майского сельсовета Краснозерского района Новосибирской области (далее – Правила) определяют требования к порядку разработки, содержанию, принятию и исполнению правовых актов о нормировании в сфере закупок администрации Майского сельсовета Краснозерского района Новосибирской области (далее – администрация Майского сельсовета), органам муниципального образования, осуществляющим функции и полномочия учредителя, в подведомственности которых находится соответствующий заказчик (далее – главные распорядители средств местного бюджета).</w:t>
      </w:r>
    </w:p>
    <w:p w:rsidR="00DE6D5D" w:rsidRPr="00DE6D5D" w:rsidRDefault="00DE6D5D" w:rsidP="00DE6D5D">
      <w:pPr>
        <w:ind w:firstLine="709"/>
        <w:jc w:val="both"/>
        <w:rPr>
          <w:color w:val="000000"/>
        </w:rPr>
      </w:pPr>
      <w:r w:rsidRPr="00DE6D5D">
        <w:rPr>
          <w:color w:val="000000"/>
        </w:rPr>
        <w:t>2. В настоящих Правилах используются следующие термины и определения:</w:t>
      </w:r>
    </w:p>
    <w:p w:rsidR="00DE6D5D" w:rsidRPr="00DE6D5D" w:rsidRDefault="00DE6D5D" w:rsidP="00DE6D5D">
      <w:pPr>
        <w:ind w:firstLine="709"/>
        <w:jc w:val="both"/>
        <w:rPr>
          <w:color w:val="000000"/>
        </w:rPr>
      </w:pPr>
      <w:r w:rsidRPr="00DE6D5D">
        <w:rPr>
          <w:color w:val="000000"/>
        </w:rPr>
        <w:t>2.1. Правовой акт о нормировании в сфере закупок – правовой акт, устанавливающий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 администрации Майского сельсовета, органов администрации Майского сельсовета, являющихся главными распорядителями средств местного бюджета.</w:t>
      </w:r>
    </w:p>
    <w:p w:rsidR="00DE6D5D" w:rsidRPr="00DE6D5D" w:rsidRDefault="00DE6D5D" w:rsidP="00DE6D5D">
      <w:pPr>
        <w:ind w:firstLine="709"/>
        <w:jc w:val="both"/>
        <w:rPr>
          <w:color w:val="000000"/>
        </w:rPr>
      </w:pPr>
      <w:r w:rsidRPr="00DE6D5D">
        <w:rPr>
          <w:color w:val="000000"/>
        </w:rPr>
        <w:t>2.2. Заказчики – администрация Майского сельсовета, органы администрации Майского сельсовета, являющиеся главными распорядителями средств местного бюджета, их подведомственные бюджетные учреждения, на которые распространяются положения Федерального закона от 5 апреля 2013 года № 44-ФЗ «</w:t>
      </w:r>
      <w:hyperlink r:id="rId20" w:tgtFrame="_blank" w:history="1">
        <w:r w:rsidRPr="00DE6D5D">
          <w:rPr>
            <w:color w:val="0000FF"/>
          </w:rPr>
          <w:t>О контрактной системе в сфере закупок товаров, работ, услуг для обеспечения государственных и муниципальных нужд</w:t>
        </w:r>
      </w:hyperlink>
      <w:r w:rsidRPr="00DE6D5D">
        <w:rPr>
          <w:color w:val="000000"/>
        </w:rPr>
        <w:t>».</w:t>
      </w:r>
    </w:p>
    <w:p w:rsidR="00DE6D5D" w:rsidRPr="00DE6D5D" w:rsidRDefault="00DE6D5D" w:rsidP="00DE6D5D">
      <w:pPr>
        <w:ind w:firstLine="709"/>
        <w:jc w:val="both"/>
        <w:rPr>
          <w:color w:val="000000"/>
        </w:rPr>
      </w:pPr>
      <w:r w:rsidRPr="00DE6D5D">
        <w:rPr>
          <w:color w:val="000000"/>
        </w:rPr>
        <w:t>2.3. 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b/>
          <w:color w:val="000000"/>
        </w:rPr>
      </w:pPr>
      <w:r w:rsidRPr="00DE6D5D">
        <w:rPr>
          <w:b/>
          <w:color w:val="000000"/>
        </w:rPr>
        <w:t>2.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DE6D5D" w:rsidRPr="00DE6D5D" w:rsidRDefault="00DE6D5D" w:rsidP="00DE6D5D">
      <w:pPr>
        <w:ind w:firstLine="709"/>
        <w:jc w:val="both"/>
        <w:rPr>
          <w:b/>
          <w:color w:val="000000"/>
        </w:rPr>
      </w:pPr>
    </w:p>
    <w:p w:rsidR="00DE6D5D" w:rsidRPr="00DE6D5D" w:rsidRDefault="00DE6D5D" w:rsidP="00DE6D5D">
      <w:pPr>
        <w:ind w:firstLine="709"/>
        <w:jc w:val="both"/>
        <w:rPr>
          <w:color w:val="000000"/>
        </w:rPr>
      </w:pPr>
      <w:r w:rsidRPr="00DE6D5D">
        <w:rPr>
          <w:color w:val="000000"/>
        </w:rPr>
        <w:lastRenderedPageBreak/>
        <w:t>1. 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Майского сельсовета.</w:t>
      </w:r>
    </w:p>
    <w:p w:rsidR="00DE6D5D" w:rsidRPr="00DE6D5D" w:rsidRDefault="00DE6D5D" w:rsidP="00DE6D5D">
      <w:pPr>
        <w:ind w:firstLine="709"/>
        <w:jc w:val="both"/>
        <w:rPr>
          <w:color w:val="000000"/>
        </w:rPr>
      </w:pPr>
      <w:r w:rsidRPr="00DE6D5D">
        <w:rPr>
          <w:color w:val="000000"/>
        </w:rPr>
        <w:t>2. Администрация Майского сельсовета утверждает Правила нормирования в сфере закупок товаров, работ и услуг для обеспечения муниципальных нужд, в том числе:</w:t>
      </w:r>
    </w:p>
    <w:p w:rsidR="00DE6D5D" w:rsidRPr="00DE6D5D" w:rsidRDefault="00DE6D5D" w:rsidP="00DE6D5D">
      <w:pPr>
        <w:ind w:firstLine="709"/>
        <w:jc w:val="both"/>
        <w:rPr>
          <w:color w:val="000000"/>
        </w:rPr>
      </w:pPr>
      <w:r w:rsidRPr="00DE6D5D">
        <w:rPr>
          <w:color w:val="000000"/>
        </w:rPr>
        <w:t>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w:t>
      </w:r>
    </w:p>
    <w:p w:rsidR="00DE6D5D" w:rsidRPr="00DE6D5D" w:rsidRDefault="00DE6D5D" w:rsidP="00DE6D5D">
      <w:pPr>
        <w:ind w:firstLine="709"/>
        <w:jc w:val="both"/>
        <w:rPr>
          <w:color w:val="000000"/>
        </w:rPr>
      </w:pPr>
      <w:r w:rsidRPr="00DE6D5D">
        <w:rPr>
          <w:color w:val="000000"/>
        </w:rPr>
        <w:t>Перечень товаров, работ, услуг для обеспечения муниципальных нужд, подлежащих обязательному нормированию;</w:t>
      </w:r>
    </w:p>
    <w:p w:rsidR="00DE6D5D" w:rsidRPr="00DE6D5D" w:rsidRDefault="00DE6D5D" w:rsidP="00DE6D5D">
      <w:pPr>
        <w:ind w:firstLine="709"/>
        <w:jc w:val="both"/>
        <w:rPr>
          <w:color w:val="000000"/>
        </w:rPr>
      </w:pPr>
      <w:r w:rsidRPr="00DE6D5D">
        <w:rPr>
          <w:color w:val="000000"/>
        </w:rPr>
        <w:t>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rsidR="00DE6D5D" w:rsidRPr="00DE6D5D" w:rsidRDefault="00DE6D5D" w:rsidP="00DE6D5D">
      <w:pPr>
        <w:ind w:firstLine="709"/>
        <w:jc w:val="both"/>
        <w:rPr>
          <w:color w:val="000000"/>
        </w:rPr>
      </w:pPr>
      <w:r w:rsidRPr="00DE6D5D">
        <w:rPr>
          <w:color w:val="000000"/>
        </w:rPr>
        <w:t>3.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утверждают:</w:t>
      </w:r>
    </w:p>
    <w:p w:rsidR="00DE6D5D" w:rsidRPr="00DE6D5D" w:rsidRDefault="00DE6D5D" w:rsidP="00DE6D5D">
      <w:pPr>
        <w:ind w:firstLine="709"/>
        <w:jc w:val="both"/>
        <w:rPr>
          <w:color w:val="000000"/>
        </w:rPr>
      </w:pPr>
      <w:r w:rsidRPr="00DE6D5D">
        <w:rPr>
          <w:color w:val="000000"/>
        </w:rPr>
        <w:t>требования к закупаемым ими, их территориальными органами (подразделениями) и подведомственными указанным органам, бюджетными учреждениями и муниципальными унитарными предприятиями, на которые распространяются положения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
    <w:p w:rsidR="00DE6D5D" w:rsidRPr="00DE6D5D" w:rsidRDefault="00DE6D5D" w:rsidP="00DE6D5D">
      <w:pPr>
        <w:ind w:firstLine="709"/>
        <w:jc w:val="both"/>
        <w:rPr>
          <w:color w:val="000000"/>
        </w:rPr>
      </w:pPr>
      <w:r w:rsidRPr="00DE6D5D">
        <w:rPr>
          <w:color w:val="000000"/>
        </w:rPr>
        <w:t>4.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вправе утвердить:</w:t>
      </w:r>
    </w:p>
    <w:p w:rsidR="00DE6D5D" w:rsidRPr="00DE6D5D" w:rsidRDefault="00DE6D5D" w:rsidP="00DE6D5D">
      <w:pPr>
        <w:ind w:firstLine="709"/>
        <w:jc w:val="both"/>
        <w:rPr>
          <w:color w:val="000000"/>
        </w:rPr>
      </w:pPr>
      <w:r w:rsidRPr="00DE6D5D">
        <w:rPr>
          <w:color w:val="000000"/>
        </w:rPr>
        <w:t>ведомственные перечни товаров, работ, услуг, подлежащих обязательному нормированию, приобретаемых заказчиками, находящимися в ведении указанных органов, указанной корпорации (далее - ведомственные перечни товаров, работ, услуг, подлежащих обязательному нормированию).</w:t>
      </w:r>
    </w:p>
    <w:p w:rsidR="00DE6D5D" w:rsidRPr="00DE6D5D" w:rsidRDefault="00DE6D5D" w:rsidP="00DE6D5D">
      <w:pPr>
        <w:ind w:firstLine="709"/>
        <w:jc w:val="both"/>
        <w:rPr>
          <w:color w:val="000000"/>
        </w:rPr>
      </w:pPr>
      <w:r w:rsidRPr="00DE6D5D">
        <w:rPr>
          <w:color w:val="000000"/>
        </w:rPr>
        <w:t>Ведомственными перечнями товаров, работ, услуг, подлежащих обязательному нормированию,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rsidR="00DE6D5D" w:rsidRPr="00DE6D5D" w:rsidRDefault="00DE6D5D" w:rsidP="00DE6D5D">
      <w:pPr>
        <w:ind w:firstLine="709"/>
        <w:jc w:val="both"/>
        <w:rPr>
          <w:color w:val="000000"/>
        </w:rPr>
      </w:pPr>
      <w:r w:rsidRPr="00DE6D5D">
        <w:rPr>
          <w:color w:val="000000"/>
        </w:rPr>
        <w:t>5. Проекты правовых актов и утвержденные правовые акты о нормировании в сфере закупок товаров, работ и услуг для обеспечения муниципальных нужд, указанные в пунктах 2-7 настоящих Требований, подлежат размещению в единой информационной системе.</w:t>
      </w:r>
    </w:p>
    <w:p w:rsidR="00DE6D5D" w:rsidRPr="00DE6D5D" w:rsidRDefault="00DE6D5D" w:rsidP="00DE6D5D">
      <w:pPr>
        <w:ind w:firstLine="709"/>
        <w:jc w:val="both"/>
        <w:rPr>
          <w:color w:val="000000"/>
        </w:rPr>
      </w:pPr>
      <w:r w:rsidRPr="00DE6D5D">
        <w:rPr>
          <w:color w:val="000000"/>
        </w:rPr>
        <w:t>6. Правила нормирования в сфере закупок товаров, работ, услуг для обеспечения муниципальных нужд должны содержать:</w:t>
      </w:r>
    </w:p>
    <w:p w:rsidR="00DE6D5D" w:rsidRPr="00DE6D5D" w:rsidRDefault="00DE6D5D" w:rsidP="00DE6D5D">
      <w:pPr>
        <w:ind w:firstLine="709"/>
        <w:jc w:val="both"/>
        <w:rPr>
          <w:color w:val="000000"/>
        </w:rPr>
      </w:pPr>
      <w:r w:rsidRPr="00DE6D5D">
        <w:rPr>
          <w:color w:val="000000"/>
        </w:rPr>
        <w:t>описание объектов и предметов нормирования;</w:t>
      </w:r>
    </w:p>
    <w:p w:rsidR="00DE6D5D" w:rsidRPr="00DE6D5D" w:rsidRDefault="00DE6D5D" w:rsidP="00DE6D5D">
      <w:pPr>
        <w:ind w:firstLine="709"/>
        <w:jc w:val="both"/>
        <w:rPr>
          <w:color w:val="000000"/>
        </w:rPr>
      </w:pPr>
      <w:r w:rsidRPr="00DE6D5D">
        <w:rPr>
          <w:color w:val="000000"/>
        </w:rPr>
        <w:t>описание порядка анализа нужд муниципального заказчика с целью формирования требований к приобретаемым муниципальными заказчиками товарам, работам, услугам;</w:t>
      </w:r>
    </w:p>
    <w:p w:rsidR="00DE6D5D" w:rsidRPr="00DE6D5D" w:rsidRDefault="00DE6D5D" w:rsidP="00DE6D5D">
      <w:pPr>
        <w:ind w:firstLine="709"/>
        <w:jc w:val="both"/>
        <w:rPr>
          <w:color w:val="000000"/>
        </w:rPr>
      </w:pPr>
      <w:r w:rsidRPr="00DE6D5D">
        <w:rPr>
          <w:color w:val="000000"/>
        </w:rPr>
        <w:t>форму описания требований к приобретаемым муниципальными заказчиками товарам, работам, услугам;</w:t>
      </w:r>
    </w:p>
    <w:p w:rsidR="00DE6D5D" w:rsidRPr="00DE6D5D" w:rsidRDefault="00DE6D5D" w:rsidP="00DE6D5D">
      <w:pPr>
        <w:ind w:firstLine="709"/>
        <w:jc w:val="both"/>
        <w:rPr>
          <w:color w:val="000000"/>
        </w:rPr>
      </w:pPr>
      <w:r w:rsidRPr="00DE6D5D">
        <w:rPr>
          <w:color w:val="000000"/>
        </w:rPr>
        <w:t>определение методов установления требований к приобретаемым муниципальными заказчиками товарам, работам, услугам;</w:t>
      </w:r>
    </w:p>
    <w:p w:rsidR="00DE6D5D" w:rsidRPr="00DE6D5D" w:rsidRDefault="00DE6D5D" w:rsidP="00DE6D5D">
      <w:pPr>
        <w:ind w:firstLine="709"/>
        <w:jc w:val="both"/>
        <w:rPr>
          <w:color w:val="000000"/>
        </w:rPr>
      </w:pPr>
      <w:r w:rsidRPr="00DE6D5D">
        <w:rPr>
          <w:color w:val="000000"/>
        </w:rPr>
        <w:t>порядок разработки и утверждения правовых муниципальных правовых актов о нормировании в сфере закупок товаров, работ, услуг;</w:t>
      </w:r>
    </w:p>
    <w:p w:rsidR="00DE6D5D" w:rsidRPr="00DE6D5D" w:rsidRDefault="00DE6D5D" w:rsidP="00DE6D5D">
      <w:pPr>
        <w:ind w:firstLine="709"/>
        <w:jc w:val="both"/>
        <w:rPr>
          <w:color w:val="000000"/>
        </w:rPr>
      </w:pPr>
      <w:r w:rsidRPr="00DE6D5D">
        <w:rPr>
          <w:color w:val="000000"/>
        </w:rPr>
        <w:t>порядок пересмотра утвержденных требований к товарам, работам, услугам;</w:t>
      </w:r>
    </w:p>
    <w:p w:rsidR="00DE6D5D" w:rsidRPr="00DE6D5D" w:rsidRDefault="00DE6D5D" w:rsidP="00DE6D5D">
      <w:pPr>
        <w:ind w:firstLine="709"/>
        <w:jc w:val="both"/>
        <w:rPr>
          <w:color w:val="000000"/>
        </w:rPr>
      </w:pPr>
      <w:r w:rsidRPr="00DE6D5D">
        <w:rPr>
          <w:color w:val="000000"/>
        </w:rPr>
        <w:lastRenderedPageBreak/>
        <w:t>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w:t>
      </w:r>
    </w:p>
    <w:p w:rsidR="00DE6D5D" w:rsidRPr="00DE6D5D" w:rsidRDefault="00DE6D5D" w:rsidP="00DE6D5D">
      <w:pPr>
        <w:ind w:firstLine="709"/>
        <w:jc w:val="both"/>
        <w:rPr>
          <w:color w:val="000000"/>
        </w:rPr>
      </w:pPr>
      <w:r w:rsidRPr="00DE6D5D">
        <w:rPr>
          <w:color w:val="000000"/>
        </w:rPr>
        <w:t>7.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должны содержать:</w:t>
      </w:r>
    </w:p>
    <w:p w:rsidR="00DE6D5D" w:rsidRPr="00DE6D5D" w:rsidRDefault="00DE6D5D" w:rsidP="00DE6D5D">
      <w:pPr>
        <w:ind w:firstLine="709"/>
        <w:jc w:val="both"/>
        <w:rPr>
          <w:color w:val="000000"/>
        </w:rPr>
      </w:pPr>
      <w:r w:rsidRPr="00DE6D5D">
        <w:rPr>
          <w:color w:val="000000"/>
        </w:rPr>
        <w:t>наименование товаров, работ, услуг, подлежащих нормированию;</w:t>
      </w:r>
    </w:p>
    <w:p w:rsidR="00DE6D5D" w:rsidRPr="00DE6D5D" w:rsidRDefault="00DE6D5D" w:rsidP="00DE6D5D">
      <w:pPr>
        <w:ind w:firstLine="709"/>
        <w:jc w:val="both"/>
        <w:rPr>
          <w:color w:val="000000"/>
        </w:rPr>
      </w:pPr>
      <w:r w:rsidRPr="00DE6D5D">
        <w:rPr>
          <w:color w:val="000000"/>
        </w:rPr>
        <w:t>функциональное назначение товаров, работ, услуг, подлежащих нормированию;</w:t>
      </w:r>
    </w:p>
    <w:p w:rsidR="00DE6D5D" w:rsidRPr="00DE6D5D" w:rsidRDefault="00DE6D5D" w:rsidP="00DE6D5D">
      <w:pPr>
        <w:ind w:firstLine="709"/>
        <w:jc w:val="both"/>
        <w:rPr>
          <w:color w:val="000000"/>
        </w:rPr>
      </w:pPr>
      <w:r w:rsidRPr="00DE6D5D">
        <w:rPr>
          <w:color w:val="000000"/>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rPr>
          <w:color w:val="000000"/>
        </w:rPr>
      </w:pPr>
      <w:r w:rsidRPr="00DE6D5D">
        <w:rPr>
          <w:color w:val="000000"/>
        </w:rPr>
        <w:t>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rPr>
          <w:color w:val="000000"/>
        </w:rPr>
      </w:pPr>
      <w:r w:rsidRPr="00DE6D5D">
        <w:rPr>
          <w:color w:val="000000"/>
        </w:rPr>
        <w:t>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rPr>
          <w:color w:val="000000"/>
        </w:rPr>
      </w:pPr>
      <w:r w:rsidRPr="00DE6D5D">
        <w:rPr>
          <w:color w:val="000000"/>
        </w:rPr>
        <w:t>8. Требования к товарам, работам, услугам, приобретаемым для обеспечения муниципальных нужд должны устанавливаться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DE6D5D" w:rsidRPr="00DE6D5D" w:rsidRDefault="00DE6D5D" w:rsidP="00DE6D5D">
      <w:pPr>
        <w:ind w:firstLine="709"/>
        <w:jc w:val="both"/>
        <w:rPr>
          <w:color w:val="000000"/>
        </w:rPr>
      </w:pPr>
      <w:r w:rsidRPr="00DE6D5D">
        <w:rPr>
          <w:color w:val="000000"/>
        </w:rPr>
        <w:t>9. При утверждении требований к товарам, работам и услугам, приобретаемым муниципальными учреждениями, должны учитываться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DE6D5D" w:rsidRPr="00DE6D5D" w:rsidRDefault="00DE6D5D" w:rsidP="00DE6D5D">
      <w:pPr>
        <w:ind w:firstLine="709"/>
        <w:jc w:val="both"/>
        <w:rPr>
          <w:color w:val="000000"/>
        </w:rPr>
      </w:pPr>
      <w:r w:rsidRPr="00DE6D5D">
        <w:rPr>
          <w:color w:val="000000"/>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утвержденных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b/>
          <w:color w:val="000000"/>
        </w:rPr>
      </w:pPr>
      <w:r w:rsidRPr="00DE6D5D">
        <w:rPr>
          <w:b/>
          <w:color w:val="000000"/>
        </w:rPr>
        <w:t>3. Правила формирования перечня товаров, работ, услуг, подлежащих обязательному нормированию</w:t>
      </w:r>
    </w:p>
    <w:p w:rsidR="00DE6D5D" w:rsidRPr="00DE6D5D" w:rsidRDefault="00DE6D5D" w:rsidP="00DE6D5D">
      <w:pPr>
        <w:ind w:firstLine="709"/>
        <w:jc w:val="both"/>
        <w:rPr>
          <w:b/>
          <w:color w:val="000000"/>
        </w:rPr>
      </w:pPr>
    </w:p>
    <w:p w:rsidR="00DE6D5D" w:rsidRPr="00DE6D5D" w:rsidRDefault="00DE6D5D" w:rsidP="00DE6D5D">
      <w:pPr>
        <w:ind w:firstLine="709"/>
        <w:jc w:val="both"/>
        <w:rPr>
          <w:color w:val="000000"/>
        </w:rPr>
      </w:pPr>
      <w:r w:rsidRPr="00DE6D5D">
        <w:rPr>
          <w:color w:val="000000"/>
        </w:rPr>
        <w:t>1. Перечень товаров, работ, услуг, подлежащих обязательному нормированию (далее также – Перечень) формируется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DE6D5D" w:rsidRPr="00DE6D5D" w:rsidRDefault="00DE6D5D" w:rsidP="00DE6D5D">
      <w:pPr>
        <w:ind w:firstLine="709"/>
        <w:jc w:val="both"/>
        <w:rPr>
          <w:color w:val="000000"/>
        </w:rPr>
      </w:pPr>
      <w:r w:rsidRPr="00DE6D5D">
        <w:rPr>
          <w:color w:val="000000"/>
        </w:rPr>
        <w:t>2. Перечень товаров, работ, услуг для обеспечения муниципальных нужд, подлежащих обязательному нормированию, утверждается, администрацией Майского сельсовета по форме согласно приложению 1.</w:t>
      </w:r>
    </w:p>
    <w:p w:rsidR="00DE6D5D" w:rsidRPr="00DE6D5D" w:rsidRDefault="00DE6D5D" w:rsidP="00DE6D5D">
      <w:pPr>
        <w:ind w:firstLine="709"/>
        <w:jc w:val="both"/>
        <w:rPr>
          <w:color w:val="000000"/>
        </w:rPr>
      </w:pPr>
      <w:r w:rsidRPr="00DE6D5D">
        <w:rPr>
          <w:color w:val="000000"/>
        </w:rPr>
        <w:t>3. Перечень формируется по группам «Товары», «Работы», «Услуги» и содержит:</w:t>
      </w:r>
    </w:p>
    <w:p w:rsidR="00DE6D5D" w:rsidRPr="00DE6D5D" w:rsidRDefault="00DE6D5D" w:rsidP="00DE6D5D">
      <w:pPr>
        <w:ind w:firstLine="709"/>
        <w:jc w:val="both"/>
        <w:rPr>
          <w:color w:val="000000"/>
        </w:rPr>
      </w:pPr>
      <w:r w:rsidRPr="00DE6D5D">
        <w:rPr>
          <w:color w:val="000000"/>
        </w:rPr>
        <w:t>код общероссийских классификаторов и каталогов товаров, работ и услуг для обеспечения муниципальных нужд;</w:t>
      </w:r>
    </w:p>
    <w:p w:rsidR="00DE6D5D" w:rsidRPr="00DE6D5D" w:rsidRDefault="00DE6D5D" w:rsidP="00DE6D5D">
      <w:pPr>
        <w:ind w:firstLine="709"/>
        <w:jc w:val="both"/>
        <w:rPr>
          <w:color w:val="000000"/>
        </w:rPr>
      </w:pPr>
      <w:r w:rsidRPr="00DE6D5D">
        <w:rPr>
          <w:color w:val="000000"/>
        </w:rPr>
        <w:t>наименование товара, работы, услуги;</w:t>
      </w:r>
    </w:p>
    <w:p w:rsidR="00DE6D5D" w:rsidRPr="00DE6D5D" w:rsidRDefault="00DE6D5D" w:rsidP="00DE6D5D">
      <w:pPr>
        <w:ind w:firstLine="709"/>
        <w:jc w:val="both"/>
        <w:rPr>
          <w:color w:val="000000"/>
        </w:rPr>
      </w:pPr>
      <w:r w:rsidRPr="00DE6D5D">
        <w:rPr>
          <w:color w:val="000000"/>
        </w:rPr>
        <w:lastRenderedPageBreak/>
        <w:t>функциональное назначение товара, работы, услуги;</w:t>
      </w:r>
    </w:p>
    <w:p w:rsidR="00DE6D5D" w:rsidRPr="00DE6D5D" w:rsidRDefault="00DE6D5D" w:rsidP="00DE6D5D">
      <w:pPr>
        <w:ind w:firstLine="709"/>
        <w:jc w:val="both"/>
        <w:rPr>
          <w:color w:val="000000"/>
        </w:rPr>
      </w:pPr>
      <w:r w:rsidRPr="00DE6D5D">
        <w:rPr>
          <w:color w:val="000000"/>
        </w:rPr>
        <w:t>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DE6D5D" w:rsidRPr="00DE6D5D" w:rsidRDefault="00DE6D5D" w:rsidP="00DE6D5D">
      <w:pPr>
        <w:ind w:firstLine="709"/>
        <w:jc w:val="both"/>
        <w:rPr>
          <w:color w:val="000000"/>
        </w:rPr>
      </w:pPr>
      <w:r w:rsidRPr="00DE6D5D">
        <w:rPr>
          <w:color w:val="000000"/>
        </w:rPr>
        <w:t>описание единиц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DE6D5D" w:rsidRPr="00DE6D5D" w:rsidRDefault="00DE6D5D" w:rsidP="00DE6D5D">
      <w:pPr>
        <w:ind w:firstLine="709"/>
        <w:jc w:val="both"/>
        <w:rPr>
          <w:color w:val="000000"/>
        </w:rPr>
      </w:pPr>
      <w:r w:rsidRPr="00DE6D5D">
        <w:rPr>
          <w:color w:val="000000"/>
        </w:rPr>
        <w:t>наименование органа местного самоуправления, который утверждает требования к приобретаемым товарам, работам, услугам.</w:t>
      </w:r>
    </w:p>
    <w:p w:rsidR="00DE6D5D" w:rsidRPr="00DE6D5D" w:rsidRDefault="00DE6D5D" w:rsidP="00DE6D5D">
      <w:pPr>
        <w:ind w:firstLine="709"/>
        <w:jc w:val="both"/>
        <w:rPr>
          <w:color w:val="000000"/>
        </w:rPr>
      </w:pPr>
      <w:r w:rsidRPr="00DE6D5D">
        <w:rPr>
          <w:color w:val="000000"/>
        </w:rPr>
        <w:t>4. Муниципальные органы, являющиеся в соответствии с бюджетным законодательством Российской Федерации главными распорядителями бюджетных средств, вправе утвердить ведомственные перечни товаров, работ, услуг, подлежащих обязательному нормированию, приобретаемых заказчиками, находящимися в ведении указанных органов (далее - Ведомственные перечни).</w:t>
      </w:r>
    </w:p>
    <w:p w:rsidR="00DE6D5D" w:rsidRPr="00DE6D5D" w:rsidRDefault="00DE6D5D" w:rsidP="00DE6D5D">
      <w:pPr>
        <w:ind w:firstLine="709"/>
        <w:jc w:val="both"/>
        <w:rPr>
          <w:color w:val="000000"/>
        </w:rPr>
      </w:pPr>
      <w:r w:rsidRPr="00DE6D5D">
        <w:rPr>
          <w:color w:val="000000"/>
        </w:rPr>
        <w:t>Ведомственными перечнями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rsidR="00DE6D5D" w:rsidRPr="00DE6D5D" w:rsidRDefault="00DE6D5D" w:rsidP="00DE6D5D">
      <w:pPr>
        <w:ind w:firstLine="709"/>
        <w:jc w:val="both"/>
        <w:rPr>
          <w:color w:val="000000"/>
        </w:rPr>
      </w:pPr>
      <w:r w:rsidRPr="00DE6D5D">
        <w:rPr>
          <w:color w:val="000000"/>
        </w:rPr>
        <w:t>5. Ведомственный перечень формируется по группам «Товары», «Работы», «Услуги» и содержит:</w:t>
      </w:r>
    </w:p>
    <w:p w:rsidR="00DE6D5D" w:rsidRPr="00DE6D5D" w:rsidRDefault="00DE6D5D" w:rsidP="00DE6D5D">
      <w:pPr>
        <w:ind w:firstLine="709"/>
        <w:jc w:val="both"/>
        <w:rPr>
          <w:color w:val="000000"/>
        </w:rPr>
      </w:pPr>
      <w:r w:rsidRPr="00DE6D5D">
        <w:rPr>
          <w:color w:val="000000"/>
        </w:rPr>
        <w:t>код общероссийских классификаторов и каталогов товаров, работ и услуг для государственных и муниципальных нужд;</w:t>
      </w:r>
    </w:p>
    <w:p w:rsidR="00DE6D5D" w:rsidRPr="00DE6D5D" w:rsidRDefault="00DE6D5D" w:rsidP="00DE6D5D">
      <w:pPr>
        <w:ind w:firstLine="709"/>
        <w:jc w:val="both"/>
        <w:rPr>
          <w:color w:val="000000"/>
        </w:rPr>
      </w:pPr>
      <w:r w:rsidRPr="00DE6D5D">
        <w:rPr>
          <w:color w:val="000000"/>
        </w:rPr>
        <w:t>наименование товара, работы, услуги;</w:t>
      </w:r>
    </w:p>
    <w:p w:rsidR="00DE6D5D" w:rsidRPr="00DE6D5D" w:rsidRDefault="00DE6D5D" w:rsidP="00DE6D5D">
      <w:pPr>
        <w:ind w:firstLine="709"/>
        <w:jc w:val="both"/>
        <w:rPr>
          <w:color w:val="000000"/>
        </w:rPr>
      </w:pPr>
      <w:r w:rsidRPr="00DE6D5D">
        <w:rPr>
          <w:color w:val="000000"/>
        </w:rPr>
        <w:t>функциональное назначение товара, работы, услуги;</w:t>
      </w:r>
    </w:p>
    <w:p w:rsidR="00DE6D5D" w:rsidRPr="00DE6D5D" w:rsidRDefault="00DE6D5D" w:rsidP="00DE6D5D">
      <w:pPr>
        <w:ind w:firstLine="709"/>
        <w:jc w:val="both"/>
        <w:rPr>
          <w:color w:val="000000"/>
        </w:rPr>
      </w:pPr>
      <w:r w:rsidRPr="00DE6D5D">
        <w:rPr>
          <w:color w:val="000000"/>
        </w:rPr>
        <w:t>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DE6D5D" w:rsidRPr="00DE6D5D" w:rsidRDefault="00DE6D5D" w:rsidP="00DE6D5D">
      <w:pPr>
        <w:ind w:firstLine="709"/>
        <w:jc w:val="both"/>
        <w:rPr>
          <w:color w:val="000000"/>
        </w:rPr>
      </w:pPr>
      <w:r w:rsidRPr="00DE6D5D">
        <w:rPr>
          <w:color w:val="000000"/>
        </w:rPr>
        <w:t>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DE6D5D" w:rsidRPr="00DE6D5D" w:rsidRDefault="00DE6D5D" w:rsidP="00DE6D5D">
      <w:pPr>
        <w:ind w:firstLine="709"/>
        <w:jc w:val="both"/>
        <w:rPr>
          <w:color w:val="000000"/>
        </w:rPr>
      </w:pPr>
      <w:r w:rsidRPr="00DE6D5D">
        <w:rPr>
          <w:color w:val="000000"/>
        </w:rPr>
        <w:t>6. Товары, работы, услуги включаются в Перечень и Ведомственные перечни в следующих случаях:</w:t>
      </w:r>
    </w:p>
    <w:p w:rsidR="00DE6D5D" w:rsidRPr="00DE6D5D" w:rsidRDefault="00DE6D5D" w:rsidP="00DE6D5D">
      <w:pPr>
        <w:ind w:firstLine="709"/>
        <w:jc w:val="both"/>
        <w:rPr>
          <w:color w:val="000000"/>
        </w:rPr>
      </w:pPr>
      <w:r w:rsidRPr="00DE6D5D">
        <w:rPr>
          <w:color w:val="000000"/>
        </w:rPr>
        <w:t>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w:t>
      </w:r>
    </w:p>
    <w:p w:rsidR="00DE6D5D" w:rsidRPr="00DE6D5D" w:rsidRDefault="00DE6D5D" w:rsidP="00DE6D5D">
      <w:pPr>
        <w:ind w:firstLine="709"/>
        <w:jc w:val="both"/>
        <w:rPr>
          <w:color w:val="000000"/>
        </w:rPr>
      </w:pPr>
      <w:r w:rsidRPr="00DE6D5D">
        <w:rPr>
          <w:color w:val="000000"/>
        </w:rPr>
        <w:t>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w:t>
      </w:r>
    </w:p>
    <w:p w:rsidR="00DE6D5D" w:rsidRPr="00DE6D5D" w:rsidRDefault="00DE6D5D" w:rsidP="00DE6D5D">
      <w:pPr>
        <w:ind w:firstLine="709"/>
        <w:jc w:val="both"/>
        <w:rPr>
          <w:color w:val="000000"/>
        </w:rPr>
      </w:pPr>
      <w:r w:rsidRPr="00DE6D5D">
        <w:rPr>
          <w:color w:val="000000"/>
        </w:rPr>
        <w:t>необходимо стимулировать (ограничить) спрос на товары, работы, услуги и развивать (сужать) рынки таких товаров, работ, услуг;</w:t>
      </w:r>
    </w:p>
    <w:p w:rsidR="00DE6D5D" w:rsidRPr="00DE6D5D" w:rsidRDefault="00DE6D5D" w:rsidP="00DE6D5D">
      <w:pPr>
        <w:ind w:firstLine="709"/>
        <w:jc w:val="both"/>
        <w:rPr>
          <w:color w:val="000000"/>
        </w:rPr>
      </w:pPr>
      <w:r w:rsidRPr="00DE6D5D">
        <w:rPr>
          <w:color w:val="000000"/>
        </w:rPr>
        <w:t>необходимо внедрять новые стандарты потребления ресурсов, необходимых для эффективного осуществления деятельности заказчиком;</w:t>
      </w:r>
    </w:p>
    <w:p w:rsidR="00DE6D5D" w:rsidRPr="00DE6D5D" w:rsidRDefault="00DE6D5D" w:rsidP="00DE6D5D">
      <w:pPr>
        <w:ind w:firstLine="709"/>
        <w:jc w:val="both"/>
        <w:rPr>
          <w:color w:val="000000"/>
        </w:rPr>
      </w:pPr>
      <w:r w:rsidRPr="00DE6D5D">
        <w:rPr>
          <w:color w:val="000000"/>
        </w:rPr>
        <w:t>товар, работа, услуга является комплиментарным или заменителем товара, работы, услуги, которые подлежат обязательному нормированию.</w:t>
      </w:r>
    </w:p>
    <w:p w:rsidR="00DE6D5D" w:rsidRPr="00DE6D5D" w:rsidRDefault="00DE6D5D" w:rsidP="00DE6D5D">
      <w:pPr>
        <w:ind w:firstLine="709"/>
        <w:jc w:val="both"/>
        <w:rPr>
          <w:color w:val="000000"/>
        </w:rPr>
      </w:pPr>
      <w:r w:rsidRPr="00DE6D5D">
        <w:rPr>
          <w:color w:val="000000"/>
        </w:rPr>
        <w:t>7. Наименование товаров, работ, услуг определяется в соответствии с наименованиями общероссийских классификаторов и каталогов товаров, работ и услуг для муниципальных нужд, утвержденных в установленном порядке.</w:t>
      </w:r>
    </w:p>
    <w:p w:rsidR="00DE6D5D" w:rsidRPr="00DE6D5D" w:rsidRDefault="00DE6D5D" w:rsidP="00DE6D5D">
      <w:pPr>
        <w:ind w:firstLine="709"/>
        <w:jc w:val="both"/>
        <w:rPr>
          <w:color w:val="000000"/>
        </w:rPr>
      </w:pPr>
      <w:r w:rsidRPr="00DE6D5D">
        <w:rPr>
          <w:color w:val="000000"/>
        </w:rPr>
        <w:t>8. Запрещается в наименовании товара указывать конкретного производителя товара, конкретный товарный знак, за исключением случаев осуществления закупки у единственного поставщика.</w:t>
      </w:r>
    </w:p>
    <w:p w:rsidR="00DE6D5D" w:rsidRPr="00DE6D5D" w:rsidRDefault="00DE6D5D" w:rsidP="00DE6D5D">
      <w:pPr>
        <w:ind w:firstLine="709"/>
        <w:jc w:val="both"/>
        <w:rPr>
          <w:color w:val="000000"/>
        </w:rPr>
      </w:pPr>
      <w:r w:rsidRPr="00DE6D5D">
        <w:rPr>
          <w:color w:val="000000"/>
        </w:rPr>
        <w:t xml:space="preserve">9. Функциональные требования товара, работ, услуг определяется целями и условиями использования соответствующего товара, работы, услуги. Для одного </w:t>
      </w:r>
      <w:r w:rsidRPr="00DE6D5D">
        <w:rPr>
          <w:color w:val="000000"/>
        </w:rPr>
        <w:lastRenderedPageBreak/>
        <w:t>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 государственных (муниципальных) нужд, но отличающиеся по функциональному назначению, используются для удовлетворения разных нужд заказчиков.</w:t>
      </w:r>
    </w:p>
    <w:p w:rsidR="00DE6D5D" w:rsidRPr="00DE6D5D" w:rsidRDefault="00DE6D5D" w:rsidP="00DE6D5D">
      <w:pPr>
        <w:ind w:firstLine="709"/>
        <w:jc w:val="both"/>
        <w:rPr>
          <w:color w:val="000000"/>
        </w:rPr>
      </w:pPr>
      <w:r w:rsidRPr="00DE6D5D">
        <w:rPr>
          <w:color w:val="000000"/>
        </w:rPr>
        <w:t>10. К параметрам, характеризующим товар, работу, услуги их потребительские свойства (функциональные характеристики), по которым устанавливается требования к приобретаемым товарам, работам, услугам относятся количественные (объемные), качественные и иные характеристики потребительских свойств товаров, работ, услуг, которые подлежат нормированию (цена, объем или количество, площадь, мощность, срок использования и т.п.).</w:t>
      </w:r>
    </w:p>
    <w:p w:rsidR="00DE6D5D" w:rsidRPr="00DE6D5D" w:rsidRDefault="00DE6D5D" w:rsidP="00DE6D5D">
      <w:pPr>
        <w:ind w:firstLine="709"/>
        <w:jc w:val="both"/>
        <w:rPr>
          <w:color w:val="000000"/>
        </w:rPr>
      </w:pPr>
      <w:r w:rsidRPr="00DE6D5D">
        <w:rPr>
          <w:color w:val="000000"/>
        </w:rPr>
        <w:t>11. 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определяются в абсолютных или удельных величинах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
    <w:p w:rsidR="00DE6D5D" w:rsidRPr="00DE6D5D" w:rsidRDefault="00DE6D5D" w:rsidP="00DE6D5D">
      <w:pPr>
        <w:ind w:firstLine="709"/>
        <w:jc w:val="both"/>
        <w:rPr>
          <w:color w:val="000000"/>
        </w:rPr>
      </w:pPr>
      <w:r w:rsidRPr="00DE6D5D">
        <w:rPr>
          <w:color w:val="000000"/>
        </w:rPr>
        <w:t>12. Ведомственный перечень утверждается по форме согласно приложению 2.</w:t>
      </w:r>
    </w:p>
    <w:p w:rsidR="00DE6D5D" w:rsidRPr="00DE6D5D" w:rsidRDefault="00DE6D5D" w:rsidP="00DE6D5D">
      <w:pPr>
        <w:ind w:firstLine="709"/>
        <w:jc w:val="both"/>
        <w:rPr>
          <w:color w:val="000000"/>
        </w:rPr>
      </w:pPr>
      <w:r w:rsidRPr="00DE6D5D">
        <w:rPr>
          <w:color w:val="000000"/>
        </w:rPr>
        <w:t>13. Проекты правовых актов и утвержденные правовые акты, устанавливающие Перечень товаров, работ, услуг, подлежащих обязательному нормированию, и ведомственные перечни товаров, работ, услуг, подлежащих обязательному нормированию, а также утвержденные акты, подлежат размещению в единой информационной системе.</w:t>
      </w:r>
    </w:p>
    <w:p w:rsidR="00DE6D5D" w:rsidRPr="00DE6D5D" w:rsidRDefault="00DE6D5D" w:rsidP="00DE6D5D">
      <w:pPr>
        <w:ind w:firstLine="709"/>
        <w:jc w:val="both"/>
        <w:rPr>
          <w:color w:val="000000"/>
        </w:rPr>
      </w:pPr>
      <w:r w:rsidRPr="00DE6D5D">
        <w:rPr>
          <w:color w:val="000000"/>
        </w:rPr>
        <w:t>14. Перечень товаров, работ, услуг, подлежащих обязательному нормированию, ведомственные перечни товаров, работ, услуг, подлежащих обязательному нормированию, подлежат пересмотру в случае:</w:t>
      </w:r>
    </w:p>
    <w:p w:rsidR="00DE6D5D" w:rsidRPr="00DE6D5D" w:rsidRDefault="00DE6D5D" w:rsidP="00DE6D5D">
      <w:pPr>
        <w:ind w:firstLine="709"/>
        <w:jc w:val="both"/>
        <w:rPr>
          <w:color w:val="000000"/>
        </w:rPr>
      </w:pPr>
      <w:r w:rsidRPr="00DE6D5D">
        <w:rPr>
          <w:color w:val="000000"/>
        </w:rPr>
        <w:t>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DE6D5D" w:rsidRPr="00DE6D5D" w:rsidRDefault="00DE6D5D" w:rsidP="00DE6D5D">
      <w:pPr>
        <w:ind w:firstLine="709"/>
        <w:jc w:val="both"/>
        <w:rPr>
          <w:color w:val="000000"/>
        </w:rPr>
      </w:pPr>
      <w:r w:rsidRPr="00DE6D5D">
        <w:rPr>
          <w:color w:val="000000"/>
        </w:rPr>
        <w:t>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DE6D5D" w:rsidRPr="00DE6D5D" w:rsidRDefault="00DE6D5D" w:rsidP="00DE6D5D">
      <w:pPr>
        <w:ind w:firstLine="709"/>
        <w:jc w:val="both"/>
        <w:rPr>
          <w:color w:val="000000"/>
        </w:rPr>
      </w:pPr>
      <w:r w:rsidRPr="00DE6D5D">
        <w:rPr>
          <w:color w:val="000000"/>
        </w:rPr>
        <w:t>появления новых товаров, работ, услуг, которые могут более эффективно (с меньшими затратами) удовлетворять нужды заказчиков;</w:t>
      </w:r>
    </w:p>
    <w:p w:rsidR="00DE6D5D" w:rsidRPr="00DE6D5D" w:rsidRDefault="00DE6D5D" w:rsidP="00DE6D5D">
      <w:pPr>
        <w:ind w:firstLine="709"/>
        <w:jc w:val="both"/>
        <w:rPr>
          <w:color w:val="000000"/>
        </w:rPr>
      </w:pPr>
      <w:r w:rsidRPr="00DE6D5D">
        <w:rPr>
          <w:color w:val="000000"/>
        </w:rPr>
        <w:t>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
    <w:p w:rsidR="00DE6D5D" w:rsidRPr="00DE6D5D" w:rsidRDefault="00DE6D5D" w:rsidP="00DE6D5D">
      <w:pPr>
        <w:ind w:firstLine="709"/>
        <w:jc w:val="both"/>
        <w:rPr>
          <w:color w:val="000000"/>
        </w:rPr>
      </w:pPr>
      <w:r w:rsidRPr="00DE6D5D">
        <w:rPr>
          <w:color w:val="000000"/>
        </w:rPr>
        <w:t>15. Внесение изменений в правовые акты администрации Майского сельсовета, устанавливающие перечни товаров, работ, услуг, подлежащих обязательному нормированию, осуществляется в порядке, предусмотренном для утверждения соответствующих правовых актов.</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b/>
          <w:color w:val="000000"/>
        </w:rPr>
      </w:pPr>
      <w:r w:rsidRPr="00DE6D5D">
        <w:rPr>
          <w:b/>
          <w:color w:val="000000"/>
        </w:rPr>
        <w:t>4.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заказчика</w:t>
      </w:r>
    </w:p>
    <w:p w:rsidR="00DE6D5D" w:rsidRPr="00DE6D5D" w:rsidRDefault="00DE6D5D" w:rsidP="00DE6D5D">
      <w:pPr>
        <w:ind w:firstLine="709"/>
        <w:jc w:val="both"/>
        <w:rPr>
          <w:b/>
          <w:color w:val="000000"/>
        </w:rPr>
      </w:pPr>
    </w:p>
    <w:p w:rsidR="00DE6D5D" w:rsidRPr="00DE6D5D" w:rsidRDefault="00DE6D5D" w:rsidP="00DE6D5D">
      <w:pPr>
        <w:ind w:firstLine="709"/>
        <w:jc w:val="both"/>
        <w:rPr>
          <w:color w:val="000000"/>
        </w:rPr>
      </w:pPr>
      <w:r w:rsidRPr="00DE6D5D">
        <w:rPr>
          <w:color w:val="000000"/>
        </w:rPr>
        <w:t xml:space="preserve">1. Настоящие Требования устанавливают порядок определения требований к отдельным видам товаров, работ, услуг для обеспечения муниципальных нужд (в том числе предельной цены товаров, работ и услуг) и (или) нормативных затрат на </w:t>
      </w:r>
      <w:r w:rsidRPr="00DE6D5D">
        <w:rPr>
          <w:color w:val="000000"/>
        </w:rPr>
        <w:lastRenderedPageBreak/>
        <w:t>обеспечение функций заказчиков (далее – требования к приобретаемым товарам, работам, услугам).</w:t>
      </w:r>
    </w:p>
    <w:p w:rsidR="00DE6D5D" w:rsidRPr="00DE6D5D" w:rsidRDefault="00DE6D5D" w:rsidP="00DE6D5D">
      <w:pPr>
        <w:ind w:firstLine="709"/>
        <w:jc w:val="both"/>
        <w:rPr>
          <w:color w:val="000000"/>
        </w:rPr>
      </w:pPr>
      <w:r w:rsidRPr="00DE6D5D">
        <w:rPr>
          <w:color w:val="000000"/>
        </w:rPr>
        <w:t>2. Под требованиями к приобретаемым товарам, работам, услугам понимаются утвержденные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DE6D5D" w:rsidRPr="00DE6D5D" w:rsidRDefault="00DE6D5D" w:rsidP="00DE6D5D">
      <w:pPr>
        <w:ind w:firstLine="709"/>
        <w:jc w:val="both"/>
        <w:rPr>
          <w:color w:val="000000"/>
        </w:rPr>
      </w:pPr>
      <w:r w:rsidRPr="00DE6D5D">
        <w:rPr>
          <w:color w:val="000000"/>
        </w:rPr>
        <w:t>3. Требования к приобретаемым товарам, работам, услугам утверждаются по форме согласно Приложению 3.</w:t>
      </w:r>
    </w:p>
    <w:p w:rsidR="00DE6D5D" w:rsidRPr="00DE6D5D" w:rsidRDefault="00DE6D5D" w:rsidP="00DE6D5D">
      <w:pPr>
        <w:ind w:firstLine="709"/>
        <w:jc w:val="both"/>
        <w:rPr>
          <w:color w:val="000000"/>
        </w:rPr>
      </w:pPr>
      <w:r w:rsidRPr="00DE6D5D">
        <w:rPr>
          <w:color w:val="000000"/>
        </w:rPr>
        <w:t>4. Требования к количеству (объему) товаров, работ, услуг устанавливаются в удельных натуральных показателях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
    <w:p w:rsidR="00DE6D5D" w:rsidRPr="00DE6D5D" w:rsidRDefault="00DE6D5D" w:rsidP="00DE6D5D">
      <w:pPr>
        <w:ind w:firstLine="709"/>
        <w:jc w:val="both"/>
        <w:rPr>
          <w:color w:val="000000"/>
        </w:rPr>
      </w:pPr>
      <w:r w:rsidRPr="00DE6D5D">
        <w:rPr>
          <w:color w:val="000000"/>
        </w:rPr>
        <w:t>5. Требования к качеству товара, работы, услуги и его потребительским свойствам (функциональным характеристикам) устанавливаются в количественных или качественных показателях, измеряющих полезность товаров, работ, услуг и их способность удовлетворять конкретные нужды заказчика в расчете на единицу приобретаемого товара, работы, услуги для федеральных нужд. Требования к качеству товара, работы, услуги, его потребительским свойствам (функциональным характеристикам) не могут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w:t>
      </w:r>
    </w:p>
    <w:p w:rsidR="00DE6D5D" w:rsidRPr="00DE6D5D" w:rsidRDefault="00DE6D5D" w:rsidP="00DE6D5D">
      <w:pPr>
        <w:ind w:firstLine="709"/>
        <w:jc w:val="both"/>
        <w:rPr>
          <w:color w:val="000000"/>
        </w:rPr>
      </w:pPr>
      <w:r w:rsidRPr="00DE6D5D">
        <w:rPr>
          <w:color w:val="000000"/>
        </w:rPr>
        <w:t>6. Требования к иным характеристикам товаров, работ, услуг включают:</w:t>
      </w:r>
    </w:p>
    <w:p w:rsidR="00DE6D5D" w:rsidRPr="00DE6D5D" w:rsidRDefault="00DE6D5D" w:rsidP="00DE6D5D">
      <w:pPr>
        <w:ind w:firstLine="709"/>
        <w:jc w:val="both"/>
        <w:rPr>
          <w:color w:val="000000"/>
        </w:rPr>
      </w:pPr>
      <w:r w:rsidRPr="00DE6D5D">
        <w:rPr>
          <w:color w:val="000000"/>
        </w:rPr>
        <w:t>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w:t>
      </w:r>
    </w:p>
    <w:p w:rsidR="00DE6D5D" w:rsidRPr="00DE6D5D" w:rsidRDefault="00DE6D5D" w:rsidP="00DE6D5D">
      <w:pPr>
        <w:ind w:firstLine="709"/>
        <w:jc w:val="both"/>
        <w:rPr>
          <w:color w:val="000000"/>
        </w:rPr>
      </w:pPr>
      <w:r w:rsidRPr="00DE6D5D">
        <w:rPr>
          <w:color w:val="000000"/>
        </w:rPr>
        <w:t>требования к предельным объемам и стоимости ресурсов, необходимых для выполнения некоторых работ, оказания некоторых услуг (предельная стоимость нормо-часа ремонтных работ автотранспортных средств, предельная стоимость человеко-часа экспертных работ);</w:t>
      </w:r>
    </w:p>
    <w:p w:rsidR="00DE6D5D" w:rsidRPr="00DE6D5D" w:rsidRDefault="00DE6D5D" w:rsidP="00DE6D5D">
      <w:pPr>
        <w:ind w:firstLine="709"/>
        <w:jc w:val="both"/>
        <w:rPr>
          <w:color w:val="000000"/>
        </w:rPr>
      </w:pPr>
      <w:r w:rsidRPr="00DE6D5D">
        <w:rPr>
          <w:color w:val="000000"/>
        </w:rPr>
        <w:t>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
    <w:p w:rsidR="00DE6D5D" w:rsidRPr="00DE6D5D" w:rsidRDefault="00DE6D5D" w:rsidP="00DE6D5D">
      <w:pPr>
        <w:ind w:firstLine="709"/>
        <w:jc w:val="both"/>
        <w:rPr>
          <w:color w:val="000000"/>
        </w:rPr>
      </w:pPr>
      <w:r w:rsidRPr="00DE6D5D">
        <w:rPr>
          <w:color w:val="000000"/>
        </w:rPr>
        <w:t>расходы на эксплуатацию товара, устанавливаемые в абсолютном денежном и относительном выражении;</w:t>
      </w:r>
    </w:p>
    <w:p w:rsidR="00DE6D5D" w:rsidRPr="00DE6D5D" w:rsidRDefault="00DE6D5D" w:rsidP="00DE6D5D">
      <w:pPr>
        <w:ind w:firstLine="709"/>
        <w:jc w:val="both"/>
        <w:rPr>
          <w:color w:val="000000"/>
        </w:rPr>
      </w:pPr>
      <w:r w:rsidRPr="00DE6D5D">
        <w:rPr>
          <w:color w:val="000000"/>
        </w:rPr>
        <w:t>расходы на техническое обслуживание товара, устанавливаемые в абсолютном денежном и относительном выражении;</w:t>
      </w:r>
    </w:p>
    <w:p w:rsidR="00DE6D5D" w:rsidRPr="00DE6D5D" w:rsidRDefault="00DE6D5D" w:rsidP="00DE6D5D">
      <w:pPr>
        <w:ind w:firstLine="709"/>
        <w:jc w:val="both"/>
        <w:rPr>
          <w:color w:val="000000"/>
        </w:rPr>
      </w:pPr>
      <w:r w:rsidRPr="00DE6D5D">
        <w:rPr>
          <w:color w:val="000000"/>
        </w:rPr>
        <w:t>срок предоставления гарантии качества товара, работ, услуг, устанавливаемые в количестве дней, месяцев, лет;</w:t>
      </w:r>
    </w:p>
    <w:p w:rsidR="00DE6D5D" w:rsidRPr="00DE6D5D" w:rsidRDefault="00DE6D5D" w:rsidP="00DE6D5D">
      <w:pPr>
        <w:ind w:firstLine="709"/>
        <w:jc w:val="both"/>
        <w:rPr>
          <w:color w:val="000000"/>
        </w:rPr>
      </w:pPr>
      <w:r w:rsidRPr="00DE6D5D">
        <w:rPr>
          <w:color w:val="000000"/>
        </w:rPr>
        <w:t>объем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w:t>
      </w:r>
    </w:p>
    <w:p w:rsidR="00DE6D5D" w:rsidRPr="00DE6D5D" w:rsidRDefault="00DE6D5D" w:rsidP="00DE6D5D">
      <w:pPr>
        <w:ind w:firstLine="709"/>
        <w:jc w:val="both"/>
        <w:rPr>
          <w:color w:val="000000"/>
        </w:rPr>
      </w:pPr>
      <w:r w:rsidRPr="00DE6D5D">
        <w:rPr>
          <w:color w:val="000000"/>
        </w:rPr>
        <w:t>иные требования.</w:t>
      </w:r>
    </w:p>
    <w:p w:rsidR="00DE6D5D" w:rsidRPr="00DE6D5D" w:rsidRDefault="00DE6D5D" w:rsidP="00DE6D5D">
      <w:pPr>
        <w:ind w:firstLine="709"/>
        <w:jc w:val="both"/>
        <w:rPr>
          <w:color w:val="000000"/>
        </w:rPr>
      </w:pPr>
      <w:r w:rsidRPr="00DE6D5D">
        <w:rPr>
          <w:color w:val="000000"/>
        </w:rPr>
        <w:t>7. Требования к товарам, работам и услугам, приобретаемым муниципальными учреждениями, должны учитывать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DE6D5D" w:rsidRPr="00DE6D5D" w:rsidRDefault="00DE6D5D" w:rsidP="00DE6D5D">
      <w:pPr>
        <w:ind w:firstLine="709"/>
        <w:jc w:val="both"/>
        <w:rPr>
          <w:color w:val="000000"/>
        </w:rPr>
      </w:pPr>
      <w:r w:rsidRPr="00DE6D5D">
        <w:rPr>
          <w:color w:val="000000"/>
        </w:rPr>
        <w:lastRenderedPageBreak/>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
    <w:p w:rsidR="00DE6D5D" w:rsidRPr="00DE6D5D" w:rsidRDefault="00DE6D5D" w:rsidP="00DE6D5D">
      <w:pPr>
        <w:ind w:firstLine="709"/>
        <w:jc w:val="both"/>
        <w:rPr>
          <w:color w:val="000000"/>
        </w:rPr>
      </w:pPr>
      <w:r w:rsidRPr="00DE6D5D">
        <w:rPr>
          <w:color w:val="000000"/>
        </w:rPr>
        <w:t>8. Требования к товарам, работам и услугам, приобретаемым заказчиками для обеспечения муниципальных нужд,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 оказания).</w:t>
      </w:r>
    </w:p>
    <w:p w:rsidR="00DE6D5D" w:rsidRPr="00DE6D5D" w:rsidRDefault="00DE6D5D" w:rsidP="00DE6D5D">
      <w:pPr>
        <w:ind w:firstLine="709"/>
        <w:jc w:val="both"/>
        <w:rPr>
          <w:color w:val="000000"/>
        </w:rPr>
      </w:pPr>
      <w:r w:rsidRPr="00DE6D5D">
        <w:rPr>
          <w:color w:val="000000"/>
        </w:rPr>
        <w:t>9. Анализ нужд муниципальных заказчиков в определенных товарах, работах, услугах, подлежащих нормированию, выполняется путем изучения особенностей и содержания деятельности соответствующих заказчиков (анализ осуществляемых функций, процедур, действий, оказываемых муниципальных услуг, выполнения работ), осуществляемой для обеспечения выполнения функций и полномочий органов местного самоуправления, в том числе для реализации мероприятий, предусмотренных муниципальными программами и другими документами стратегического и программно-целевого планирования, а также с учетом потребностей в конкретных ресурсах (товарах, работах, услугах).</w:t>
      </w:r>
    </w:p>
    <w:p w:rsidR="00DE6D5D" w:rsidRPr="00DE6D5D" w:rsidRDefault="00DE6D5D" w:rsidP="00DE6D5D">
      <w:pPr>
        <w:ind w:firstLine="709"/>
        <w:jc w:val="both"/>
        <w:rPr>
          <w:color w:val="000000"/>
        </w:rPr>
      </w:pPr>
      <w:r w:rsidRPr="00DE6D5D">
        <w:rPr>
          <w:color w:val="000000"/>
        </w:rPr>
        <w:t>10. Определение потребности в ресурсах (товарах, работах, услугах) осуществляется с использованием нормативного, структурного и экспертного метода.</w:t>
      </w:r>
    </w:p>
    <w:p w:rsidR="00DE6D5D" w:rsidRPr="00DE6D5D" w:rsidRDefault="00DE6D5D" w:rsidP="00DE6D5D">
      <w:pPr>
        <w:ind w:firstLine="709"/>
        <w:jc w:val="both"/>
        <w:rPr>
          <w:color w:val="000000"/>
        </w:rPr>
      </w:pPr>
      <w:r w:rsidRPr="00DE6D5D">
        <w:rPr>
          <w:color w:val="000000"/>
        </w:rPr>
        <w:t>11. Нормативный метод применяется при наличии утвержденных нормативными правовыми актами требований к приобретаемым муниципальными заказчиками товарам, работам, услугам.</w:t>
      </w:r>
    </w:p>
    <w:p w:rsidR="00DE6D5D" w:rsidRPr="00DE6D5D" w:rsidRDefault="00DE6D5D" w:rsidP="00DE6D5D">
      <w:pPr>
        <w:ind w:firstLine="709"/>
        <w:jc w:val="both"/>
        <w:rPr>
          <w:color w:val="000000"/>
        </w:rPr>
      </w:pPr>
      <w:r w:rsidRPr="00DE6D5D">
        <w:rPr>
          <w:color w:val="000000"/>
        </w:rPr>
        <w:t>12. В случае отсутствия утвержденных нормативными правовыми актами требований к приобретаемым муниципальными заказчиками товарам, работам, услугам применяется структурный и (или) экспертный метод.</w:t>
      </w:r>
    </w:p>
    <w:p w:rsidR="00DE6D5D" w:rsidRPr="00DE6D5D" w:rsidRDefault="00DE6D5D" w:rsidP="00DE6D5D">
      <w:pPr>
        <w:ind w:firstLine="709"/>
        <w:jc w:val="both"/>
        <w:rPr>
          <w:color w:val="000000"/>
        </w:rPr>
      </w:pPr>
      <w:r w:rsidRPr="00DE6D5D">
        <w:rPr>
          <w:color w:val="000000"/>
        </w:rPr>
        <w:t>13. 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муниципальных нужд с учетом проведения оптимизации и рационализации используемых соответствующими заказчиками товаров, работ, услуг для удовлетворения для обеспечения муниципальных нужд.</w:t>
      </w:r>
    </w:p>
    <w:p w:rsidR="00DE6D5D" w:rsidRPr="00DE6D5D" w:rsidRDefault="00DE6D5D" w:rsidP="00DE6D5D">
      <w:pPr>
        <w:ind w:firstLine="709"/>
        <w:jc w:val="both"/>
        <w:rPr>
          <w:color w:val="000000"/>
        </w:rPr>
      </w:pPr>
      <w:r w:rsidRPr="00DE6D5D">
        <w:rPr>
          <w:color w:val="000000"/>
        </w:rPr>
        <w:t>14. 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 определяются на основе экспертной оценки необходимости и достаточности таких требований для обеспечения муниципальных нужд.</w:t>
      </w:r>
    </w:p>
    <w:p w:rsidR="00DE6D5D" w:rsidRPr="00DE6D5D" w:rsidRDefault="00DE6D5D" w:rsidP="00DE6D5D">
      <w:pPr>
        <w:ind w:firstLine="709"/>
        <w:jc w:val="both"/>
        <w:rPr>
          <w:color w:val="000000"/>
        </w:rPr>
      </w:pPr>
      <w:r w:rsidRPr="00DE6D5D">
        <w:rPr>
          <w:color w:val="000000"/>
        </w:rPr>
        <w:t>Для осуществления экспертной оценки могут привлекаться независимые экспертные организации (частные лица, осуществляющие экспертную деятельность), специалисты органов государственной власти, органов местного самоуправления в рамках их компетенции, специалисты федеральных государственных учреждений, государственных учреждений субъектов Российской Федерации, муниципальных учреждений и негосударственных организаций соответствующего профиля.</w:t>
      </w:r>
    </w:p>
    <w:p w:rsidR="00DE6D5D" w:rsidRPr="00DE6D5D" w:rsidRDefault="00DE6D5D" w:rsidP="00DE6D5D">
      <w:pPr>
        <w:ind w:firstLine="709"/>
        <w:jc w:val="both"/>
        <w:rPr>
          <w:color w:val="000000"/>
        </w:rPr>
      </w:pPr>
      <w:r w:rsidRPr="00DE6D5D">
        <w:rPr>
          <w:color w:val="000000"/>
        </w:rPr>
        <w:t xml:space="preserve">15. Потребность в ресурсах (товарах, работах, услугах) определяется с учетом мероприятий по оптимизации деятельности муниципальных заказчиков, программ (мероприятий) по повышению эффективности бюджетных расходов, обеспечения </w:t>
      </w:r>
      <w:r w:rsidRPr="00DE6D5D">
        <w:rPr>
          <w:color w:val="000000"/>
        </w:rPr>
        <w:lastRenderedPageBreak/>
        <w:t>энергетической эффективности, минимизации вредных последствий для окружающей среды.</w:t>
      </w:r>
    </w:p>
    <w:p w:rsidR="00DE6D5D" w:rsidRPr="00DE6D5D" w:rsidRDefault="00DE6D5D" w:rsidP="00DE6D5D">
      <w:pPr>
        <w:ind w:firstLine="709"/>
        <w:jc w:val="both"/>
        <w:rPr>
          <w:color w:val="000000"/>
        </w:rPr>
      </w:pPr>
      <w:r w:rsidRPr="00DE6D5D">
        <w:rPr>
          <w:color w:val="000000"/>
        </w:rPr>
        <w:t>16. Требования к приобретаемым товарам, работам и услугам подлежат пересмотру в случае:</w:t>
      </w:r>
    </w:p>
    <w:p w:rsidR="00DE6D5D" w:rsidRPr="00DE6D5D" w:rsidRDefault="00DE6D5D" w:rsidP="00DE6D5D">
      <w:pPr>
        <w:ind w:firstLine="709"/>
        <w:jc w:val="both"/>
        <w:rPr>
          <w:color w:val="000000"/>
        </w:rPr>
      </w:pPr>
      <w:r w:rsidRPr="00DE6D5D">
        <w:rPr>
          <w:color w:val="000000"/>
        </w:rPr>
        <w:t>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DE6D5D" w:rsidRPr="00DE6D5D" w:rsidRDefault="00DE6D5D" w:rsidP="00DE6D5D">
      <w:pPr>
        <w:ind w:firstLine="709"/>
        <w:jc w:val="both"/>
        <w:rPr>
          <w:color w:val="000000"/>
        </w:rPr>
      </w:pPr>
      <w:r w:rsidRPr="00DE6D5D">
        <w:rPr>
          <w:color w:val="000000"/>
        </w:rPr>
        <w:t>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DE6D5D" w:rsidRPr="00DE6D5D" w:rsidRDefault="00DE6D5D" w:rsidP="00DE6D5D">
      <w:pPr>
        <w:ind w:firstLine="709"/>
        <w:jc w:val="both"/>
        <w:rPr>
          <w:color w:val="000000"/>
        </w:rPr>
      </w:pPr>
      <w:r w:rsidRPr="00DE6D5D">
        <w:rPr>
          <w:color w:val="000000"/>
        </w:rPr>
        <w:t>появления новых товаров, работ, услуг, которые могут более эффективно (с меньшими затратами) удовлетворять нужды заказчиков;</w:t>
      </w:r>
    </w:p>
    <w:p w:rsidR="00DE6D5D" w:rsidRPr="00DE6D5D" w:rsidRDefault="00DE6D5D" w:rsidP="00DE6D5D">
      <w:pPr>
        <w:ind w:firstLine="709"/>
        <w:jc w:val="both"/>
        <w:rPr>
          <w:color w:val="000000"/>
        </w:rPr>
      </w:pPr>
      <w:r w:rsidRPr="00DE6D5D">
        <w:rPr>
          <w:color w:val="000000"/>
        </w:rPr>
        <w:t>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
    <w:p w:rsidR="00DE6D5D" w:rsidRPr="00DE6D5D" w:rsidRDefault="00DE6D5D" w:rsidP="00DE6D5D">
      <w:pPr>
        <w:ind w:firstLine="709"/>
        <w:jc w:val="both"/>
        <w:rPr>
          <w:color w:val="000000"/>
        </w:rPr>
      </w:pPr>
      <w:r w:rsidRPr="00DE6D5D">
        <w:rPr>
          <w:color w:val="000000"/>
        </w:rPr>
        <w:t>17. Внесение изменений в муниципальные правовые акты, муниципальных органов, устанавливающих требования к приобретаемым товарам, работам, услугам, осуществляется в порядке, предусмотренном для утверждения соответствующих правовых актов.</w:t>
      </w:r>
    </w:p>
    <w:p w:rsidR="00DE6D5D" w:rsidRPr="00DE6D5D" w:rsidRDefault="00DE6D5D" w:rsidP="00DE6D5D">
      <w:pPr>
        <w:ind w:firstLine="709"/>
        <w:jc w:val="both"/>
        <w:rPr>
          <w:color w:val="000000"/>
        </w:rPr>
      </w:pPr>
      <w:r w:rsidRPr="00DE6D5D">
        <w:rPr>
          <w:color w:val="000000"/>
        </w:rPr>
        <w:t>18. Правовые акты муниципальных органов, устанавливающие требования к приобретаемым товарам, работам, услугам, подлежат размещению в единой информационной системе.</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pPr>
        <w:ind w:firstLine="709"/>
        <w:jc w:val="both"/>
        <w:rPr>
          <w:color w:val="000000"/>
        </w:rPr>
      </w:pPr>
      <w:r w:rsidRPr="00DE6D5D">
        <w:rPr>
          <w:color w:val="000000"/>
        </w:rPr>
        <w:t> </w:t>
      </w:r>
    </w:p>
    <w:p w:rsidR="00DE6D5D" w:rsidRPr="00DE6D5D" w:rsidRDefault="00DE6D5D" w:rsidP="00DE6D5D">
      <w:r w:rsidRPr="00DE6D5D">
        <w:rPr>
          <w:color w:val="000000"/>
        </w:rPr>
        <w:br w:type="textWrapping" w:clear="all"/>
      </w:r>
    </w:p>
    <w:p w:rsidR="00DE6D5D" w:rsidRPr="00DE6D5D" w:rsidRDefault="00DE6D5D" w:rsidP="00DE6D5D"/>
    <w:p w:rsidR="00DE6D5D" w:rsidRPr="00DE6D5D" w:rsidRDefault="00DE6D5D" w:rsidP="00DE6D5D"/>
    <w:p w:rsidR="00DE6D5D" w:rsidRPr="00DE6D5D" w:rsidRDefault="00DE6D5D" w:rsidP="00DE6D5D"/>
    <w:p w:rsidR="00DE6D5D" w:rsidRPr="00DE6D5D" w:rsidRDefault="00DE6D5D" w:rsidP="00DE6D5D"/>
    <w:p w:rsidR="00DE6D5D" w:rsidRPr="00DE6D5D" w:rsidRDefault="00DE6D5D" w:rsidP="00DE6D5D"/>
    <w:p w:rsidR="00DE6D5D" w:rsidRPr="00DE6D5D" w:rsidRDefault="00DE6D5D" w:rsidP="00DE6D5D"/>
    <w:p w:rsidR="00DE6D5D" w:rsidRPr="00DE6D5D" w:rsidRDefault="00DE6D5D" w:rsidP="00DE6D5D">
      <w:pPr>
        <w:ind w:firstLine="709"/>
        <w:jc w:val="both"/>
        <w:rPr>
          <w:color w:val="000000"/>
        </w:rPr>
        <w:sectPr w:rsidR="00DE6D5D" w:rsidRPr="00DE6D5D" w:rsidSect="005C6EF6">
          <w:pgSz w:w="11906" w:h="16838"/>
          <w:pgMar w:top="1134" w:right="850" w:bottom="1134" w:left="1701" w:header="708" w:footer="708" w:gutter="0"/>
          <w:cols w:space="708"/>
          <w:docGrid w:linePitch="360"/>
        </w:sectPr>
      </w:pPr>
    </w:p>
    <w:p w:rsidR="00DE6D5D" w:rsidRPr="00DE6D5D" w:rsidRDefault="00DE6D5D" w:rsidP="00DE6D5D">
      <w:pPr>
        <w:shd w:val="clear" w:color="auto" w:fill="FFFFFF"/>
        <w:ind w:firstLine="709"/>
        <w:jc w:val="right"/>
        <w:rPr>
          <w:color w:val="000000"/>
        </w:rPr>
      </w:pPr>
      <w:r w:rsidRPr="00DE6D5D">
        <w:rPr>
          <w:color w:val="000000"/>
        </w:rPr>
        <w:lastRenderedPageBreak/>
        <w:t>Приложение 1 </w:t>
      </w:r>
    </w:p>
    <w:p w:rsidR="00DE6D5D" w:rsidRPr="00DE6D5D" w:rsidRDefault="00DE6D5D" w:rsidP="00DE6D5D">
      <w:pPr>
        <w:shd w:val="clear" w:color="auto" w:fill="FFFFFF"/>
        <w:ind w:firstLine="709"/>
        <w:jc w:val="right"/>
        <w:rPr>
          <w:color w:val="000000"/>
        </w:rPr>
      </w:pPr>
      <w:r w:rsidRPr="00DE6D5D">
        <w:rPr>
          <w:color w:val="000000"/>
        </w:rPr>
        <w:t>к Правилам нормирования в сфере закупок товаров,</w:t>
      </w:r>
    </w:p>
    <w:p w:rsidR="00DE6D5D" w:rsidRPr="00DE6D5D" w:rsidRDefault="00DE6D5D" w:rsidP="00DE6D5D">
      <w:pPr>
        <w:shd w:val="clear" w:color="auto" w:fill="FFFFFF"/>
        <w:ind w:firstLine="709"/>
        <w:jc w:val="right"/>
        <w:rPr>
          <w:color w:val="000000"/>
        </w:rPr>
      </w:pPr>
      <w:r w:rsidRPr="00DE6D5D">
        <w:rPr>
          <w:color w:val="000000"/>
        </w:rPr>
        <w:t>работ, услуг для обеспечения муниципальных нужд</w:t>
      </w:r>
    </w:p>
    <w:p w:rsidR="00DE6D5D" w:rsidRPr="00DE6D5D" w:rsidRDefault="00DE6D5D" w:rsidP="00DE6D5D">
      <w:pPr>
        <w:shd w:val="clear" w:color="auto" w:fill="FFFFFF"/>
        <w:ind w:firstLine="709"/>
        <w:jc w:val="right"/>
        <w:rPr>
          <w:color w:val="000000"/>
        </w:rPr>
      </w:pPr>
      <w:r w:rsidRPr="00DE6D5D">
        <w:rPr>
          <w:color w:val="000000"/>
        </w:rPr>
        <w:t>Майского сельсовета Краснозерского района</w:t>
      </w:r>
    </w:p>
    <w:p w:rsidR="00DE6D5D" w:rsidRPr="00DE6D5D" w:rsidRDefault="00DE6D5D" w:rsidP="00DE6D5D">
      <w:pPr>
        <w:shd w:val="clear" w:color="auto" w:fill="FFFFFF"/>
        <w:ind w:firstLine="709"/>
        <w:jc w:val="right"/>
        <w:rPr>
          <w:color w:val="000000"/>
        </w:rPr>
      </w:pPr>
      <w:r w:rsidRPr="00DE6D5D">
        <w:rPr>
          <w:color w:val="000000"/>
        </w:rPr>
        <w:t> Новосибирской области </w:t>
      </w:r>
    </w:p>
    <w:p w:rsidR="00DE6D5D" w:rsidRPr="00DE6D5D" w:rsidRDefault="00DE6D5D" w:rsidP="00DE6D5D">
      <w:pPr>
        <w:shd w:val="clear" w:color="auto" w:fill="FFFFFF"/>
        <w:ind w:firstLine="709"/>
        <w:jc w:val="right"/>
        <w:rPr>
          <w:color w:val="000000"/>
        </w:rPr>
      </w:pPr>
      <w:r w:rsidRPr="00DE6D5D">
        <w:rPr>
          <w:color w:val="000000"/>
        </w:rPr>
        <w:t> </w:t>
      </w:r>
    </w:p>
    <w:p w:rsidR="00DE6D5D" w:rsidRPr="00DE6D5D" w:rsidRDefault="00DE6D5D" w:rsidP="00DE6D5D">
      <w:pPr>
        <w:shd w:val="clear" w:color="auto" w:fill="FFFFFF"/>
        <w:ind w:firstLine="709"/>
        <w:jc w:val="center"/>
        <w:rPr>
          <w:color w:val="000000"/>
        </w:rPr>
      </w:pPr>
      <w:r w:rsidRPr="00DE6D5D">
        <w:rPr>
          <w:b/>
          <w:bCs/>
          <w:color w:val="000000"/>
        </w:rPr>
        <w:t>Форма перечня товаров, работ, услуг, подлежащих обязательному нормированию</w:t>
      </w:r>
    </w:p>
    <w:tbl>
      <w:tblPr>
        <w:tblW w:w="15341" w:type="dxa"/>
        <w:tblCellMar>
          <w:left w:w="0" w:type="dxa"/>
          <w:right w:w="0" w:type="dxa"/>
        </w:tblCellMar>
        <w:tblLook w:val="04A0"/>
      </w:tblPr>
      <w:tblGrid>
        <w:gridCol w:w="930"/>
        <w:gridCol w:w="2485"/>
        <w:gridCol w:w="2755"/>
        <w:gridCol w:w="3571"/>
        <w:gridCol w:w="2292"/>
        <w:gridCol w:w="3308"/>
      </w:tblGrid>
      <w:tr w:rsidR="00DE6D5D" w:rsidRPr="00DE6D5D" w:rsidTr="003B603B">
        <w:tc>
          <w:tcPr>
            <w:tcW w:w="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Код</w:t>
            </w:r>
          </w:p>
        </w:tc>
        <w:tc>
          <w:tcPr>
            <w:tcW w:w="2253"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Наименование товара, работы, услуги</w:t>
            </w:r>
          </w:p>
        </w:tc>
        <w:tc>
          <w:tcPr>
            <w:tcW w:w="2498"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Функциональное назначение товара, работы, услуги</w:t>
            </w:r>
          </w:p>
        </w:tc>
        <w:tc>
          <w:tcPr>
            <w:tcW w:w="3237"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tc>
        <w:tc>
          <w:tcPr>
            <w:tcW w:w="2078"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Единицы измерения</w:t>
            </w:r>
          </w:p>
        </w:tc>
        <w:tc>
          <w:tcPr>
            <w:tcW w:w="2999"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орган государственной власти (орган местного самоуправления), утверждающий требования к приобретаемым товарам работам услугам</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1</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2</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3</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4</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5</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6</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I.</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Товары</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II.</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Работы</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III.</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Услуги</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84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53"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4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3237"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7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99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bl>
    <w:p w:rsidR="00DE6D5D" w:rsidRPr="00DE6D5D" w:rsidRDefault="00DE6D5D" w:rsidP="00DE6D5D">
      <w:pPr>
        <w:shd w:val="clear" w:color="auto" w:fill="FFFFFF"/>
        <w:ind w:firstLine="709"/>
        <w:jc w:val="both"/>
        <w:rPr>
          <w:color w:val="000000"/>
        </w:rPr>
      </w:pPr>
    </w:p>
    <w:p w:rsidR="00DE6D5D" w:rsidRPr="00DE6D5D" w:rsidRDefault="00DE6D5D" w:rsidP="00DE6D5D">
      <w:pPr>
        <w:shd w:val="clear" w:color="auto" w:fill="FFFFFF"/>
        <w:ind w:firstLine="709"/>
        <w:jc w:val="right"/>
        <w:rPr>
          <w:color w:val="000000"/>
        </w:rPr>
      </w:pPr>
      <w:r w:rsidRPr="00DE6D5D">
        <w:rPr>
          <w:color w:val="000000"/>
        </w:rPr>
        <w:lastRenderedPageBreak/>
        <w:t>Приложение 2 </w:t>
      </w:r>
    </w:p>
    <w:p w:rsidR="00DE6D5D" w:rsidRPr="00DE6D5D" w:rsidRDefault="00DE6D5D" w:rsidP="00DE6D5D">
      <w:pPr>
        <w:shd w:val="clear" w:color="auto" w:fill="FFFFFF"/>
        <w:ind w:firstLine="709"/>
        <w:jc w:val="right"/>
        <w:rPr>
          <w:color w:val="000000"/>
        </w:rPr>
      </w:pPr>
      <w:r w:rsidRPr="00DE6D5D">
        <w:rPr>
          <w:color w:val="000000"/>
        </w:rPr>
        <w:t>к Правилам нормирования в сфере закупок товаров,</w:t>
      </w:r>
    </w:p>
    <w:p w:rsidR="00DE6D5D" w:rsidRPr="00DE6D5D" w:rsidRDefault="00DE6D5D" w:rsidP="00DE6D5D">
      <w:pPr>
        <w:shd w:val="clear" w:color="auto" w:fill="FFFFFF"/>
        <w:ind w:firstLine="709"/>
        <w:jc w:val="right"/>
        <w:rPr>
          <w:color w:val="000000"/>
        </w:rPr>
      </w:pPr>
      <w:r w:rsidRPr="00DE6D5D">
        <w:rPr>
          <w:color w:val="000000"/>
        </w:rPr>
        <w:t>работ, услуг для обеспечения муниципальных нужд</w:t>
      </w:r>
    </w:p>
    <w:p w:rsidR="00DE6D5D" w:rsidRPr="00DE6D5D" w:rsidRDefault="00DE6D5D" w:rsidP="00DE6D5D">
      <w:pPr>
        <w:shd w:val="clear" w:color="auto" w:fill="FFFFFF"/>
        <w:ind w:firstLine="709"/>
        <w:jc w:val="right"/>
        <w:rPr>
          <w:color w:val="000000"/>
        </w:rPr>
      </w:pPr>
      <w:r w:rsidRPr="00DE6D5D">
        <w:rPr>
          <w:color w:val="000000"/>
        </w:rPr>
        <w:t xml:space="preserve">Майского сельсовета Краснозерского района </w:t>
      </w:r>
    </w:p>
    <w:p w:rsidR="00DE6D5D" w:rsidRPr="00DE6D5D" w:rsidRDefault="00DE6D5D" w:rsidP="00DE6D5D">
      <w:pPr>
        <w:shd w:val="clear" w:color="auto" w:fill="FFFFFF"/>
        <w:ind w:firstLine="709"/>
        <w:jc w:val="right"/>
        <w:rPr>
          <w:color w:val="000000"/>
        </w:rPr>
      </w:pPr>
      <w:r w:rsidRPr="00DE6D5D">
        <w:rPr>
          <w:color w:val="000000"/>
        </w:rPr>
        <w:t>Новосибирской области </w:t>
      </w:r>
    </w:p>
    <w:p w:rsidR="00DE6D5D" w:rsidRPr="00DE6D5D" w:rsidRDefault="00DE6D5D" w:rsidP="00DE6D5D">
      <w:pPr>
        <w:shd w:val="clear" w:color="auto" w:fill="FFFFFF"/>
        <w:ind w:firstLine="709"/>
        <w:jc w:val="right"/>
        <w:rPr>
          <w:color w:val="000000"/>
        </w:rPr>
      </w:pPr>
      <w:r w:rsidRPr="00DE6D5D">
        <w:rPr>
          <w:color w:val="000000"/>
        </w:rPr>
        <w:t> </w:t>
      </w:r>
    </w:p>
    <w:p w:rsidR="00DE6D5D" w:rsidRPr="00DE6D5D" w:rsidRDefault="00DE6D5D" w:rsidP="00DE6D5D">
      <w:pPr>
        <w:shd w:val="clear" w:color="auto" w:fill="FFFFFF"/>
        <w:ind w:firstLine="709"/>
        <w:jc w:val="both"/>
        <w:rPr>
          <w:color w:val="000000"/>
        </w:rPr>
      </w:pPr>
      <w:r w:rsidRPr="00DE6D5D">
        <w:rPr>
          <w:color w:val="000000"/>
        </w:rPr>
        <w:t> </w:t>
      </w:r>
    </w:p>
    <w:p w:rsidR="00DE6D5D" w:rsidRPr="00DE6D5D" w:rsidRDefault="00DE6D5D" w:rsidP="00DE6D5D">
      <w:pPr>
        <w:shd w:val="clear" w:color="auto" w:fill="FFFFFF"/>
        <w:ind w:firstLine="709"/>
        <w:jc w:val="center"/>
        <w:rPr>
          <w:color w:val="000000"/>
        </w:rPr>
      </w:pPr>
      <w:r w:rsidRPr="00DE6D5D">
        <w:rPr>
          <w:color w:val="000000"/>
        </w:rPr>
        <w:t>Форма ведомственного перечня товаров, работ, услуг, подлежащих обязательному нормированию, ____________________________________________</w:t>
      </w:r>
    </w:p>
    <w:p w:rsidR="00DE6D5D" w:rsidRPr="00DE6D5D" w:rsidRDefault="00DE6D5D" w:rsidP="00DE6D5D">
      <w:pPr>
        <w:shd w:val="clear" w:color="auto" w:fill="FFFFFF"/>
        <w:ind w:firstLine="709"/>
        <w:jc w:val="center"/>
        <w:rPr>
          <w:color w:val="000000"/>
        </w:rPr>
      </w:pPr>
      <w:r w:rsidRPr="00DE6D5D">
        <w:rPr>
          <w:color w:val="000000"/>
        </w:rPr>
        <w:t>(</w:t>
      </w:r>
      <w:r w:rsidRPr="00DE6D5D">
        <w:rPr>
          <w:i/>
          <w:iCs/>
          <w:color w:val="000000"/>
        </w:rPr>
        <w:t>наименование органа местного самоуправления)</w:t>
      </w:r>
    </w:p>
    <w:p w:rsidR="00DE6D5D" w:rsidRPr="00DE6D5D" w:rsidRDefault="00DE6D5D" w:rsidP="00DE6D5D">
      <w:pPr>
        <w:shd w:val="clear" w:color="auto" w:fill="FFFFFF"/>
        <w:ind w:firstLine="709"/>
        <w:jc w:val="both"/>
        <w:rPr>
          <w:color w:val="000000"/>
        </w:rPr>
      </w:pPr>
      <w:r w:rsidRPr="00DE6D5D">
        <w:rPr>
          <w:color w:val="000000"/>
        </w:rPr>
        <w:t> </w:t>
      </w:r>
    </w:p>
    <w:tbl>
      <w:tblPr>
        <w:tblW w:w="15480" w:type="dxa"/>
        <w:tblCellMar>
          <w:left w:w="0" w:type="dxa"/>
          <w:right w:w="0" w:type="dxa"/>
        </w:tblCellMar>
        <w:tblLook w:val="04A0"/>
      </w:tblPr>
      <w:tblGrid>
        <w:gridCol w:w="1116"/>
        <w:gridCol w:w="2829"/>
        <w:gridCol w:w="2276"/>
        <w:gridCol w:w="6772"/>
        <w:gridCol w:w="2487"/>
      </w:tblGrid>
      <w:tr w:rsidR="00DE6D5D" w:rsidRPr="00DE6D5D" w:rsidTr="003B603B">
        <w:tc>
          <w:tcPr>
            <w:tcW w:w="1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Код</w:t>
            </w:r>
          </w:p>
        </w:tc>
        <w:tc>
          <w:tcPr>
            <w:tcW w:w="2611"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Наименование товара, работы, услуги</w:t>
            </w:r>
          </w:p>
        </w:tc>
        <w:tc>
          <w:tcPr>
            <w:tcW w:w="2098"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Функциональное назначение товара, работы, услуги</w:t>
            </w:r>
          </w:p>
        </w:tc>
        <w:tc>
          <w:tcPr>
            <w:tcW w:w="6249"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Параметры, характеризующих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tc>
        <w:tc>
          <w:tcPr>
            <w:tcW w:w="2295"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center"/>
            </w:pPr>
            <w:r w:rsidRPr="00DE6D5D">
              <w:rPr>
                <w:b/>
                <w:bCs/>
              </w:rPr>
              <w:t>Единицы измерения</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1</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2</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3</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4</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5</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I.</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Товары</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II.</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Работы</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III.</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Услуги</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r w:rsidR="00DE6D5D" w:rsidRPr="00DE6D5D" w:rsidTr="003B603B">
        <w:tc>
          <w:tcPr>
            <w:tcW w:w="1030"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611"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09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6249"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c>
          <w:tcPr>
            <w:tcW w:w="2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567"/>
              <w:jc w:val="both"/>
            </w:pPr>
            <w:r w:rsidRPr="00DE6D5D">
              <w:t> </w:t>
            </w:r>
          </w:p>
        </w:tc>
      </w:tr>
    </w:tbl>
    <w:p w:rsidR="00DE6D5D" w:rsidRPr="00DE6D5D" w:rsidRDefault="00DE6D5D" w:rsidP="00DE6D5D">
      <w:pPr>
        <w:shd w:val="clear" w:color="auto" w:fill="FFFFFF"/>
        <w:ind w:firstLine="709"/>
        <w:jc w:val="both"/>
        <w:rPr>
          <w:color w:val="000000"/>
        </w:rPr>
      </w:pPr>
      <w:r w:rsidRPr="00DE6D5D">
        <w:rPr>
          <w:color w:val="000000"/>
        </w:rPr>
        <w:t> </w:t>
      </w:r>
    </w:p>
    <w:p w:rsidR="00DE6D5D" w:rsidRPr="00DE6D5D" w:rsidRDefault="00DE6D5D" w:rsidP="00DE6D5D">
      <w:pPr>
        <w:shd w:val="clear" w:color="auto" w:fill="FFFFFF"/>
        <w:ind w:firstLine="709"/>
        <w:jc w:val="right"/>
        <w:rPr>
          <w:color w:val="000000"/>
        </w:rPr>
      </w:pPr>
      <w:r w:rsidRPr="00DE6D5D">
        <w:rPr>
          <w:color w:val="000000"/>
        </w:rPr>
        <w:t> </w:t>
      </w:r>
    </w:p>
    <w:p w:rsidR="00DE6D5D" w:rsidRPr="00DE6D5D" w:rsidRDefault="00DE6D5D" w:rsidP="00DE6D5D">
      <w:pPr>
        <w:shd w:val="clear" w:color="auto" w:fill="FFFFFF"/>
        <w:ind w:firstLine="709"/>
        <w:jc w:val="right"/>
        <w:rPr>
          <w:color w:val="000000"/>
        </w:rPr>
      </w:pPr>
      <w:r w:rsidRPr="00DE6D5D">
        <w:rPr>
          <w:color w:val="000000"/>
        </w:rPr>
        <w:t> </w:t>
      </w:r>
    </w:p>
    <w:p w:rsidR="00DE6D5D" w:rsidRPr="00DE6D5D" w:rsidRDefault="00DE6D5D" w:rsidP="00DE6D5D">
      <w:pPr>
        <w:shd w:val="clear" w:color="auto" w:fill="FFFFFF"/>
        <w:ind w:firstLine="709"/>
        <w:jc w:val="right"/>
        <w:rPr>
          <w:color w:val="000000"/>
        </w:rPr>
      </w:pPr>
      <w:r w:rsidRPr="00DE6D5D">
        <w:rPr>
          <w:color w:val="000000"/>
        </w:rPr>
        <w:t> </w:t>
      </w:r>
    </w:p>
    <w:p w:rsidR="00DE6D5D" w:rsidRPr="00DE6D5D" w:rsidRDefault="00DE6D5D" w:rsidP="00DE6D5D">
      <w:pPr>
        <w:shd w:val="clear" w:color="auto" w:fill="FFFFFF"/>
        <w:ind w:firstLine="709"/>
        <w:jc w:val="right"/>
        <w:rPr>
          <w:color w:val="000000"/>
        </w:rPr>
      </w:pPr>
      <w:r w:rsidRPr="00DE6D5D">
        <w:rPr>
          <w:color w:val="000000"/>
        </w:rPr>
        <w:lastRenderedPageBreak/>
        <w:t>Приложение 3</w:t>
      </w:r>
    </w:p>
    <w:p w:rsidR="00DE6D5D" w:rsidRPr="00DE6D5D" w:rsidRDefault="00DE6D5D" w:rsidP="00DE6D5D">
      <w:pPr>
        <w:shd w:val="clear" w:color="auto" w:fill="FFFFFF"/>
        <w:ind w:firstLine="709"/>
        <w:jc w:val="right"/>
        <w:rPr>
          <w:color w:val="000000"/>
        </w:rPr>
      </w:pPr>
      <w:r w:rsidRPr="00DE6D5D">
        <w:rPr>
          <w:color w:val="000000"/>
        </w:rPr>
        <w:t>к Правилам нормирования в сфере закупок товаров,</w:t>
      </w:r>
    </w:p>
    <w:p w:rsidR="00DE6D5D" w:rsidRPr="00DE6D5D" w:rsidRDefault="00DE6D5D" w:rsidP="00DE6D5D">
      <w:pPr>
        <w:shd w:val="clear" w:color="auto" w:fill="FFFFFF"/>
        <w:ind w:firstLine="709"/>
        <w:jc w:val="right"/>
        <w:rPr>
          <w:color w:val="000000"/>
        </w:rPr>
      </w:pPr>
      <w:r w:rsidRPr="00DE6D5D">
        <w:rPr>
          <w:color w:val="000000"/>
        </w:rPr>
        <w:t>работ, услуг для обеспечения муниципальных нужд</w:t>
      </w:r>
    </w:p>
    <w:p w:rsidR="00DE6D5D" w:rsidRPr="00DE6D5D" w:rsidRDefault="00DE6D5D" w:rsidP="00DE6D5D">
      <w:pPr>
        <w:shd w:val="clear" w:color="auto" w:fill="FFFFFF"/>
        <w:ind w:firstLine="709"/>
        <w:jc w:val="right"/>
        <w:rPr>
          <w:color w:val="000000"/>
        </w:rPr>
      </w:pPr>
      <w:r w:rsidRPr="00DE6D5D">
        <w:rPr>
          <w:color w:val="000000"/>
        </w:rPr>
        <w:t xml:space="preserve">Майского сельсовета Краснозерского района </w:t>
      </w:r>
    </w:p>
    <w:p w:rsidR="00DE6D5D" w:rsidRPr="00DE6D5D" w:rsidRDefault="00DE6D5D" w:rsidP="00DE6D5D">
      <w:pPr>
        <w:shd w:val="clear" w:color="auto" w:fill="FFFFFF"/>
        <w:ind w:firstLine="709"/>
        <w:jc w:val="right"/>
        <w:rPr>
          <w:color w:val="000000"/>
        </w:rPr>
      </w:pPr>
      <w:r w:rsidRPr="00DE6D5D">
        <w:rPr>
          <w:color w:val="000000"/>
        </w:rPr>
        <w:t>Новосибирской области  </w:t>
      </w:r>
    </w:p>
    <w:p w:rsidR="00DE6D5D" w:rsidRPr="00DE6D5D" w:rsidRDefault="00DE6D5D" w:rsidP="00DE6D5D">
      <w:pPr>
        <w:shd w:val="clear" w:color="auto" w:fill="FFFFFF"/>
        <w:ind w:firstLine="709"/>
        <w:jc w:val="center"/>
        <w:rPr>
          <w:color w:val="000000"/>
        </w:rPr>
      </w:pPr>
    </w:p>
    <w:p w:rsidR="00DE6D5D" w:rsidRPr="00DE6D5D" w:rsidRDefault="00DE6D5D" w:rsidP="00DE6D5D">
      <w:pPr>
        <w:shd w:val="clear" w:color="auto" w:fill="FFFFFF"/>
        <w:ind w:firstLine="709"/>
        <w:jc w:val="center"/>
        <w:rPr>
          <w:color w:val="000000"/>
        </w:rPr>
      </w:pPr>
      <w:r w:rsidRPr="00DE6D5D">
        <w:rPr>
          <w:color w:val="000000"/>
        </w:rPr>
        <w:t>Форма требований к отдельным товарам, работам, услугам для обеспечения муниципальных нужд</w:t>
      </w:r>
    </w:p>
    <w:p w:rsidR="00DE6D5D" w:rsidRPr="00DE6D5D" w:rsidRDefault="00DE6D5D" w:rsidP="00DE6D5D">
      <w:pPr>
        <w:shd w:val="clear" w:color="auto" w:fill="FFFFFF"/>
        <w:ind w:firstLine="709"/>
        <w:jc w:val="center"/>
        <w:rPr>
          <w:color w:val="000000"/>
        </w:rPr>
      </w:pPr>
      <w:r w:rsidRPr="00DE6D5D">
        <w:rPr>
          <w:color w:val="000000"/>
        </w:rPr>
        <w:t> </w:t>
      </w:r>
    </w:p>
    <w:tbl>
      <w:tblPr>
        <w:tblW w:w="15480" w:type="dxa"/>
        <w:tblCellMar>
          <w:left w:w="0" w:type="dxa"/>
          <w:right w:w="0" w:type="dxa"/>
        </w:tblCellMar>
        <w:tblLook w:val="04A0"/>
      </w:tblPr>
      <w:tblGrid>
        <w:gridCol w:w="1663"/>
        <w:gridCol w:w="9392"/>
        <w:gridCol w:w="2244"/>
        <w:gridCol w:w="2181"/>
      </w:tblGrid>
      <w:tr w:rsidR="00DE6D5D" w:rsidRPr="00DE6D5D" w:rsidTr="003B603B">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Наименование товара, работы, услуги</w:t>
            </w:r>
          </w:p>
        </w:tc>
        <w:tc>
          <w:tcPr>
            <w:tcW w:w="0" w:type="auto"/>
            <w:gridSpan w:val="2"/>
            <w:tcBorders>
              <w:top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c>
          <w:tcPr>
            <w:tcW w:w="0" w:type="auto"/>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Код ОКПД</w:t>
            </w:r>
          </w:p>
        </w:tc>
        <w:tc>
          <w:tcPr>
            <w:tcW w:w="0" w:type="auto"/>
            <w:gridSpan w:val="2"/>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c>
          <w:tcPr>
            <w:tcW w:w="0" w:type="auto"/>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Функциональное назначение</w:t>
            </w:r>
          </w:p>
        </w:tc>
        <w:tc>
          <w:tcPr>
            <w:tcW w:w="0" w:type="auto"/>
            <w:gridSpan w:val="2"/>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rPr>
          <w:trHeight w:val="414"/>
        </w:trPr>
        <w:tc>
          <w:tcPr>
            <w:tcW w:w="0" w:type="auto"/>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pPr>
            <w:r w:rsidRPr="00DE6D5D">
              <w:rPr>
                <w:color w:val="000000"/>
              </w:rPr>
              <w:t> </w:t>
            </w:r>
          </w:p>
        </w:tc>
        <w:tc>
          <w:tcPr>
            <w:tcW w:w="328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Ед. измерения</w:t>
            </w:r>
          </w:p>
        </w:tc>
        <w:tc>
          <w:tcPr>
            <w:tcW w:w="3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Значение</w:t>
            </w:r>
          </w:p>
        </w:tc>
      </w:tr>
      <w:tr w:rsidR="00DE6D5D" w:rsidRPr="00DE6D5D" w:rsidTr="003B603B">
        <w:trPr>
          <w:trHeight w:val="375"/>
        </w:trPr>
        <w:tc>
          <w:tcPr>
            <w:tcW w:w="100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1.</w:t>
            </w:r>
          </w:p>
        </w:tc>
        <w:tc>
          <w:tcPr>
            <w:tcW w:w="693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8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rPr>
          <w:trHeight w:val="375"/>
        </w:trPr>
        <w:tc>
          <w:tcPr>
            <w:tcW w:w="100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2.</w:t>
            </w:r>
          </w:p>
        </w:tc>
        <w:tc>
          <w:tcPr>
            <w:tcW w:w="693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8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c>
          <w:tcPr>
            <w:tcW w:w="100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3</w:t>
            </w:r>
          </w:p>
        </w:tc>
        <w:tc>
          <w:tcPr>
            <w:tcW w:w="693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8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c>
          <w:tcPr>
            <w:tcW w:w="100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w:t>
            </w:r>
          </w:p>
        </w:tc>
        <w:tc>
          <w:tcPr>
            <w:tcW w:w="693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8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r w:rsidR="00DE6D5D" w:rsidRPr="00DE6D5D" w:rsidTr="003B603B">
        <w:tc>
          <w:tcPr>
            <w:tcW w:w="100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n</w:t>
            </w:r>
          </w:p>
        </w:tc>
        <w:tc>
          <w:tcPr>
            <w:tcW w:w="6938"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8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c>
          <w:tcPr>
            <w:tcW w:w="3295" w:type="dxa"/>
            <w:tcBorders>
              <w:bottom w:val="single" w:sz="8" w:space="0" w:color="000000"/>
              <w:right w:val="single" w:sz="8" w:space="0" w:color="000000"/>
            </w:tcBorders>
            <w:tcMar>
              <w:top w:w="0" w:type="dxa"/>
              <w:left w:w="108" w:type="dxa"/>
              <w:bottom w:w="0" w:type="dxa"/>
              <w:right w:w="108" w:type="dxa"/>
            </w:tcMar>
            <w:hideMark/>
          </w:tcPr>
          <w:p w:rsidR="00DE6D5D" w:rsidRPr="00DE6D5D" w:rsidRDefault="00DE6D5D" w:rsidP="00DE6D5D">
            <w:pPr>
              <w:ind w:firstLine="709"/>
              <w:jc w:val="both"/>
            </w:pPr>
            <w:r w:rsidRPr="00DE6D5D">
              <w:rPr>
                <w:color w:val="000000"/>
              </w:rPr>
              <w:t> </w:t>
            </w:r>
          </w:p>
        </w:tc>
      </w:tr>
    </w:tbl>
    <w:p w:rsidR="00DE6D5D" w:rsidRPr="00DE6D5D" w:rsidRDefault="00DE6D5D" w:rsidP="00DE6D5D">
      <w:pPr>
        <w:shd w:val="clear" w:color="auto" w:fill="FFFFFF"/>
        <w:ind w:firstLine="709"/>
        <w:jc w:val="both"/>
        <w:rPr>
          <w:color w:val="000000"/>
        </w:rPr>
      </w:pPr>
      <w:r w:rsidRPr="00DE6D5D">
        <w:rPr>
          <w:color w:val="000000"/>
        </w:rPr>
        <w:t> </w:t>
      </w:r>
    </w:p>
    <w:p w:rsidR="00DE6D5D" w:rsidRPr="00DE6D5D" w:rsidRDefault="00DE6D5D" w:rsidP="00DE6D5D">
      <w:pPr>
        <w:ind w:firstLine="567"/>
        <w:jc w:val="both"/>
        <w:rPr>
          <w:color w:val="000000"/>
        </w:rPr>
      </w:pPr>
      <w:r w:rsidRPr="00DE6D5D">
        <w:rPr>
          <w:color w:val="000000"/>
        </w:rPr>
        <w:t> </w:t>
      </w:r>
    </w:p>
    <w:p w:rsidR="00DE6D5D" w:rsidRPr="00DE6D5D" w:rsidRDefault="00DE6D5D" w:rsidP="00DE6D5D">
      <w:pPr>
        <w:spacing w:after="200" w:line="276" w:lineRule="auto"/>
        <w:rPr>
          <w:rFonts w:eastAsiaTheme="minorEastAsia"/>
        </w:rPr>
      </w:pPr>
    </w:p>
    <w:p w:rsidR="00DE6D5D" w:rsidRPr="00C53333" w:rsidRDefault="00DE6D5D" w:rsidP="00534A82">
      <w:pPr>
        <w:widowControl w:val="0"/>
        <w:autoSpaceDE w:val="0"/>
        <w:autoSpaceDN w:val="0"/>
        <w:adjustRightInd w:val="0"/>
        <w:ind w:firstLine="720"/>
        <w:jc w:val="both"/>
      </w:pPr>
    </w:p>
    <w:p w:rsidR="00DE6D5D" w:rsidRDefault="00C53333" w:rsidP="00C53333">
      <w:pPr>
        <w:autoSpaceDE w:val="0"/>
        <w:autoSpaceDN w:val="0"/>
        <w:adjustRightInd w:val="0"/>
        <w:ind w:firstLine="720"/>
      </w:pPr>
      <w:r>
        <w:t xml:space="preserve">                                                       </w:t>
      </w:r>
    </w:p>
    <w:p w:rsidR="00DE6D5D" w:rsidRDefault="00DE6D5D" w:rsidP="00C53333">
      <w:pPr>
        <w:autoSpaceDE w:val="0"/>
        <w:autoSpaceDN w:val="0"/>
        <w:adjustRightInd w:val="0"/>
        <w:ind w:firstLine="720"/>
      </w:pPr>
    </w:p>
    <w:p w:rsidR="00DE6D5D" w:rsidRDefault="00DE6D5D" w:rsidP="00C53333">
      <w:pPr>
        <w:autoSpaceDE w:val="0"/>
        <w:autoSpaceDN w:val="0"/>
        <w:adjustRightInd w:val="0"/>
        <w:ind w:firstLine="720"/>
      </w:pPr>
    </w:p>
    <w:p w:rsidR="00DE6D5D" w:rsidRDefault="00DE6D5D" w:rsidP="00C53333">
      <w:pPr>
        <w:autoSpaceDE w:val="0"/>
        <w:autoSpaceDN w:val="0"/>
        <w:adjustRightInd w:val="0"/>
        <w:ind w:firstLine="720"/>
      </w:pPr>
    </w:p>
    <w:p w:rsidR="00DE6D5D" w:rsidRDefault="00DE6D5D" w:rsidP="00C53333">
      <w:pPr>
        <w:autoSpaceDE w:val="0"/>
        <w:autoSpaceDN w:val="0"/>
        <w:adjustRightInd w:val="0"/>
        <w:ind w:firstLine="720"/>
      </w:pPr>
    </w:p>
    <w:p w:rsidR="00DE6D5D" w:rsidRDefault="00DE6D5D" w:rsidP="00C53333">
      <w:pPr>
        <w:autoSpaceDE w:val="0"/>
        <w:autoSpaceDN w:val="0"/>
        <w:adjustRightInd w:val="0"/>
        <w:ind w:firstLine="720"/>
      </w:pPr>
    </w:p>
    <w:p w:rsidR="00DE6D5D" w:rsidRDefault="00DE6D5D" w:rsidP="00C53333">
      <w:pPr>
        <w:autoSpaceDE w:val="0"/>
        <w:autoSpaceDN w:val="0"/>
        <w:adjustRightInd w:val="0"/>
        <w:ind w:firstLine="720"/>
      </w:pPr>
    </w:p>
    <w:p w:rsidR="00DE6D5D" w:rsidRDefault="00DE6D5D" w:rsidP="00C53333">
      <w:pPr>
        <w:autoSpaceDE w:val="0"/>
        <w:autoSpaceDN w:val="0"/>
        <w:adjustRightInd w:val="0"/>
        <w:ind w:firstLine="720"/>
        <w:sectPr w:rsidR="00DE6D5D" w:rsidSect="00DE6D5D">
          <w:footerReference w:type="even" r:id="rId21"/>
          <w:footerReference w:type="default" r:id="rId22"/>
          <w:pgSz w:w="16838" w:h="11906" w:orient="landscape"/>
          <w:pgMar w:top="1701" w:right="1134" w:bottom="851" w:left="1134" w:header="708" w:footer="708" w:gutter="0"/>
          <w:cols w:space="708"/>
          <w:docGrid w:linePitch="360"/>
        </w:sectPr>
      </w:pPr>
    </w:p>
    <w:p w:rsidR="00DE6D5D" w:rsidRPr="00DE6D5D" w:rsidRDefault="00DE6D5D" w:rsidP="00DE6D5D">
      <w:pPr>
        <w:jc w:val="right"/>
        <w:rPr>
          <w:color w:val="000000"/>
          <w:sz w:val="28"/>
          <w:szCs w:val="28"/>
        </w:rPr>
      </w:pPr>
    </w:p>
    <w:p w:rsidR="00DE6D5D" w:rsidRPr="00DE6D5D" w:rsidRDefault="00DE6D5D" w:rsidP="00DE6D5D">
      <w:pPr>
        <w:jc w:val="center"/>
        <w:rPr>
          <w:b/>
          <w:color w:val="000000"/>
        </w:rPr>
      </w:pPr>
      <w:r w:rsidRPr="00DE6D5D">
        <w:t>АДМИНИСТРАЦИЯ</w:t>
      </w:r>
    </w:p>
    <w:p w:rsidR="00DE6D5D" w:rsidRPr="00DE6D5D" w:rsidRDefault="00DE6D5D" w:rsidP="00DE6D5D">
      <w:pPr>
        <w:jc w:val="center"/>
      </w:pPr>
      <w:r w:rsidRPr="00DE6D5D">
        <w:t>МАЙСКОЕ СЕЛЬСОВЕТА</w:t>
      </w:r>
    </w:p>
    <w:p w:rsidR="00DE6D5D" w:rsidRPr="00DE6D5D" w:rsidRDefault="00DE6D5D" w:rsidP="00DE6D5D">
      <w:pPr>
        <w:jc w:val="center"/>
      </w:pPr>
      <w:r w:rsidRPr="00DE6D5D">
        <w:t xml:space="preserve">КРАСНОЗЕРСКОГО РАЙОНА </w:t>
      </w:r>
    </w:p>
    <w:p w:rsidR="00DE6D5D" w:rsidRPr="00DE6D5D" w:rsidRDefault="00DE6D5D" w:rsidP="00DE6D5D">
      <w:pPr>
        <w:jc w:val="center"/>
      </w:pPr>
      <w:r w:rsidRPr="00DE6D5D">
        <w:t>НОВОСИБИРСКОЙ ОБЛАСТИ</w:t>
      </w:r>
    </w:p>
    <w:p w:rsidR="00DE6D5D" w:rsidRPr="00DE6D5D" w:rsidRDefault="00DE6D5D" w:rsidP="00DE6D5D">
      <w:pPr>
        <w:spacing w:after="200" w:line="276" w:lineRule="auto"/>
        <w:jc w:val="center"/>
        <w:rPr>
          <w:rFonts w:eastAsiaTheme="minorEastAsia"/>
        </w:rPr>
      </w:pPr>
      <w:r w:rsidRPr="00DE6D5D">
        <w:rPr>
          <w:rFonts w:eastAsiaTheme="minorEastAsia"/>
        </w:rPr>
        <w:t>ПОСТАНОВЛЕНИЕ</w:t>
      </w:r>
    </w:p>
    <w:p w:rsidR="00DE6D5D" w:rsidRPr="00DE6D5D" w:rsidRDefault="00DE6D5D" w:rsidP="00DE6D5D">
      <w:pPr>
        <w:keepNext/>
        <w:outlineLvl w:val="0"/>
      </w:pPr>
      <w:r w:rsidRPr="00DE6D5D">
        <w:t>От  25.11.2022</w:t>
      </w:r>
      <w:r w:rsidRPr="00DE6D5D">
        <w:tab/>
      </w:r>
      <w:r w:rsidRPr="00DE6D5D">
        <w:tab/>
      </w:r>
      <w:r w:rsidRPr="00DE6D5D">
        <w:tab/>
        <w:t xml:space="preserve">     с.Майское</w:t>
      </w:r>
      <w:r w:rsidRPr="00DE6D5D">
        <w:tab/>
      </w:r>
      <w:r w:rsidRPr="00DE6D5D">
        <w:tab/>
      </w:r>
      <w:r w:rsidRPr="00DE6D5D">
        <w:tab/>
        <w:t xml:space="preserve">                     № 99</w:t>
      </w:r>
    </w:p>
    <w:p w:rsidR="00DE6D5D" w:rsidRPr="00DE6D5D" w:rsidRDefault="00DE6D5D" w:rsidP="00DE6D5D">
      <w:pPr>
        <w:ind w:firstLine="709"/>
        <w:jc w:val="center"/>
        <w:rPr>
          <w:color w:val="000000"/>
        </w:rPr>
      </w:pPr>
      <w:r w:rsidRPr="00DE6D5D">
        <w:rPr>
          <w:color w:val="000000"/>
        </w:rPr>
        <w:t> </w:t>
      </w:r>
    </w:p>
    <w:tbl>
      <w:tblPr>
        <w:tblStyle w:val="af7"/>
        <w:tblW w:w="0" w:type="auto"/>
        <w:tblLook w:val="04A0"/>
      </w:tblPr>
      <w:tblGrid>
        <w:gridCol w:w="6629"/>
      </w:tblGrid>
      <w:tr w:rsidR="00DE6D5D" w:rsidRPr="00DE6D5D" w:rsidTr="003B603B">
        <w:tc>
          <w:tcPr>
            <w:tcW w:w="6629" w:type="dxa"/>
            <w:tcBorders>
              <w:top w:val="nil"/>
              <w:left w:val="nil"/>
              <w:bottom w:val="nil"/>
              <w:right w:val="nil"/>
            </w:tcBorders>
          </w:tcPr>
          <w:p w:rsidR="00DE6D5D" w:rsidRPr="00DE6D5D" w:rsidRDefault="00DE6D5D" w:rsidP="00DE6D5D">
            <w:pPr>
              <w:ind w:firstLine="709"/>
              <w:jc w:val="both"/>
              <w:rPr>
                <w:sz w:val="24"/>
                <w:szCs w:val="24"/>
              </w:rPr>
            </w:pPr>
            <w:r w:rsidRPr="00DE6D5D">
              <w:rPr>
                <w:bCs/>
                <w:sz w:val="24"/>
                <w:szCs w:val="24"/>
              </w:rPr>
              <w:t>Об утверждении Требований к отдельным видам товаров, работ, услуг (в том числе предельные цены товаров, работ, услуг), закупаемым администрацией Майского сельсовета Краснозерского района Новосибирской области и подведомственными ей казенными учреждениями</w:t>
            </w:r>
          </w:p>
        </w:tc>
      </w:tr>
    </w:tbl>
    <w:p w:rsidR="00DE6D5D" w:rsidRPr="00DE6D5D" w:rsidRDefault="00DE6D5D" w:rsidP="00DE6D5D">
      <w:pPr>
        <w:ind w:firstLine="709"/>
        <w:jc w:val="center"/>
      </w:pPr>
      <w:r w:rsidRPr="00DE6D5D">
        <w:t>  </w:t>
      </w:r>
    </w:p>
    <w:p w:rsidR="00DE6D5D" w:rsidRPr="00DE6D5D" w:rsidRDefault="00DE6D5D" w:rsidP="00DE6D5D">
      <w:pPr>
        <w:ind w:firstLine="709"/>
        <w:jc w:val="both"/>
      </w:pPr>
      <w:r w:rsidRPr="00DE6D5D">
        <w:t>В соответствии с частью 5 статьи 19 Федерального закона </w:t>
      </w:r>
      <w:hyperlink r:id="rId23" w:tgtFrame="_blank" w:history="1">
        <w:r w:rsidRPr="00DE6D5D">
          <w:rPr>
            <w:color w:val="0000FF"/>
          </w:rPr>
          <w:t>от 05.04.2013 № 44-ФЗ</w:t>
        </w:r>
      </w:hyperlink>
      <w:r w:rsidRPr="00DE6D5D">
        <w:t> «О контрактной системе в сфере закупок товаров, работ и услуг для обеспечения государственных и муниципальных нужд», администрация Майского  сельсовета Краснозерского района Новосибирской области</w:t>
      </w:r>
    </w:p>
    <w:p w:rsidR="00DE6D5D" w:rsidRPr="00DE6D5D" w:rsidRDefault="00DE6D5D" w:rsidP="00DE6D5D">
      <w:pPr>
        <w:ind w:firstLine="709"/>
        <w:jc w:val="both"/>
      </w:pPr>
      <w:r w:rsidRPr="00DE6D5D">
        <w:t>ПОСТАНОВЛЯЕТ:</w:t>
      </w:r>
    </w:p>
    <w:p w:rsidR="00DE6D5D" w:rsidRPr="00DE6D5D" w:rsidRDefault="00DE6D5D" w:rsidP="00DE6D5D">
      <w:pPr>
        <w:ind w:firstLine="709"/>
        <w:jc w:val="both"/>
      </w:pPr>
      <w:r w:rsidRPr="00DE6D5D">
        <w:t>1.Утвердить прилагаемые Требования к отдельным видам товаров, работ, услуг (в том числе предельные цены товаров, работ, услуг) закупаемым администрацией Майского сельсовета Краснозерского района Новосибирской области и подведомственными ей казенными учреждениями.</w:t>
      </w:r>
    </w:p>
    <w:p w:rsidR="00DE6D5D" w:rsidRPr="00DE6D5D" w:rsidRDefault="00DE6D5D" w:rsidP="00DE6D5D">
      <w:pPr>
        <w:shd w:val="clear" w:color="auto" w:fill="FFFFFF"/>
        <w:ind w:firstLine="567"/>
        <w:jc w:val="both"/>
        <w:rPr>
          <w:rFonts w:eastAsia="Calibri"/>
        </w:rPr>
      </w:pPr>
      <w:r w:rsidRPr="00DE6D5D">
        <w:t xml:space="preserve">2. </w:t>
      </w:r>
      <w:r w:rsidRPr="00DE6D5D">
        <w:rPr>
          <w:color w:val="000000" w:themeColor="text1"/>
        </w:rPr>
        <w:t xml:space="preserve">Признать утратившим силу постановление администрации </w:t>
      </w:r>
      <w:r w:rsidRPr="00DE6D5D">
        <w:rPr>
          <w:rFonts w:eastAsiaTheme="minorEastAsia"/>
          <w:color w:val="000000"/>
        </w:rPr>
        <w:t xml:space="preserve">Майского сельсовета Краснозерского района Новосибирской области от 29.12.2016 № 193 </w:t>
      </w:r>
      <w:r w:rsidRPr="00DE6D5D">
        <w:rPr>
          <w:rFonts w:eastAsia="Calibri"/>
        </w:rPr>
        <w:t>«Об установлении Правил определения требований  к закупаемым администрацией Майского сельсовета Краснозерского района Новосибирской области, подведомственными муниципальными учреждениями отдельным видам товаров, работ, услуг (в том числе предельных цен товаров, работ, услуг)».</w:t>
      </w:r>
    </w:p>
    <w:p w:rsidR="00DE6D5D" w:rsidRPr="00DE6D5D" w:rsidRDefault="00DE6D5D" w:rsidP="00DE6D5D">
      <w:pPr>
        <w:shd w:val="clear" w:color="auto" w:fill="FFFFFF"/>
        <w:ind w:firstLine="567"/>
        <w:jc w:val="both"/>
      </w:pPr>
      <w:r w:rsidRPr="00DE6D5D">
        <w:t xml:space="preserve">3. </w:t>
      </w:r>
      <w:r w:rsidRPr="00DE6D5D">
        <w:rPr>
          <w:rFonts w:eastAsiaTheme="minorEastAsia"/>
        </w:rPr>
        <w:t>Настоящее постановление опубликовать в периодическом печатном издании «</w:t>
      </w:r>
      <w:r w:rsidRPr="00DE6D5D">
        <w:rPr>
          <w:rFonts w:eastAsia="Calibri"/>
          <w:lang w:eastAsia="en-US"/>
        </w:rPr>
        <w:t>Бюллетень органов местного самоуправления Майского сельсовета</w:t>
      </w:r>
      <w:r w:rsidRPr="00DE6D5D">
        <w:rPr>
          <w:rFonts w:eastAsiaTheme="minorEastAsia"/>
        </w:rPr>
        <w:t>» и разместить на официальном сайте администрации Майского сельсовета Краснозерского района Новосибирской области.</w:t>
      </w:r>
    </w:p>
    <w:p w:rsidR="00DE6D5D" w:rsidRPr="00DE6D5D" w:rsidRDefault="00DE6D5D" w:rsidP="00DE6D5D">
      <w:pPr>
        <w:ind w:firstLine="709"/>
        <w:jc w:val="both"/>
      </w:pPr>
      <w:r w:rsidRPr="00DE6D5D">
        <w:t>4. Контроль за исполнением данного Постановления оставляю за собой.</w:t>
      </w:r>
    </w:p>
    <w:p w:rsidR="00DE6D5D" w:rsidRPr="00DE6D5D" w:rsidRDefault="00DE6D5D" w:rsidP="00DE6D5D">
      <w:pPr>
        <w:ind w:firstLine="709"/>
      </w:pPr>
      <w:r w:rsidRPr="00DE6D5D">
        <w:t> </w:t>
      </w:r>
    </w:p>
    <w:p w:rsidR="00DE6D5D" w:rsidRPr="00DE6D5D" w:rsidRDefault="00DE6D5D" w:rsidP="00DE6D5D">
      <w:pPr>
        <w:ind w:firstLine="426"/>
        <w:jc w:val="both"/>
        <w:rPr>
          <w:rFonts w:eastAsiaTheme="minorEastAsia"/>
        </w:rPr>
      </w:pPr>
      <w:r w:rsidRPr="00DE6D5D">
        <w:rPr>
          <w:rFonts w:eastAsiaTheme="minorEastAsia"/>
        </w:rPr>
        <w:t xml:space="preserve">Вр.и.о. главы  Майского сельсовета                                </w:t>
      </w:r>
    </w:p>
    <w:p w:rsidR="00DE6D5D" w:rsidRPr="00DE6D5D" w:rsidRDefault="00DE6D5D" w:rsidP="00DE6D5D">
      <w:pPr>
        <w:ind w:firstLine="426"/>
        <w:rPr>
          <w:rFonts w:eastAsiaTheme="minorEastAsia"/>
        </w:rPr>
      </w:pPr>
      <w:r w:rsidRPr="00DE6D5D">
        <w:rPr>
          <w:rFonts w:eastAsiaTheme="minorEastAsia"/>
        </w:rPr>
        <w:t>Краснозерского района</w:t>
      </w:r>
    </w:p>
    <w:p w:rsidR="00DE6D5D" w:rsidRPr="00DE6D5D" w:rsidRDefault="00DE6D5D" w:rsidP="00DE6D5D">
      <w:pPr>
        <w:ind w:firstLine="426"/>
        <w:rPr>
          <w:rFonts w:eastAsiaTheme="minorEastAsia"/>
        </w:rPr>
      </w:pPr>
      <w:r w:rsidRPr="00DE6D5D">
        <w:rPr>
          <w:rFonts w:eastAsiaTheme="minorEastAsia"/>
        </w:rPr>
        <w:t>Новосибирской области                                                     О.А. Ашрафуллина</w:t>
      </w:r>
    </w:p>
    <w:p w:rsidR="00DE6D5D" w:rsidRPr="00DE6D5D" w:rsidRDefault="00DE6D5D" w:rsidP="00DE6D5D">
      <w:pPr>
        <w:tabs>
          <w:tab w:val="left" w:pos="7560"/>
        </w:tabs>
        <w:ind w:left="567"/>
      </w:pPr>
    </w:p>
    <w:p w:rsidR="00DE6D5D" w:rsidRPr="00DE6D5D" w:rsidRDefault="00DE6D5D" w:rsidP="00DE6D5D">
      <w:pPr>
        <w:tabs>
          <w:tab w:val="left" w:pos="7560"/>
        </w:tabs>
      </w:pPr>
    </w:p>
    <w:p w:rsidR="00DE6D5D" w:rsidRPr="00DE6D5D" w:rsidRDefault="00DE6D5D" w:rsidP="00DE6D5D">
      <w:pPr>
        <w:widowControl w:val="0"/>
        <w:tabs>
          <w:tab w:val="left" w:pos="1330"/>
        </w:tabs>
        <w:spacing w:line="322" w:lineRule="exact"/>
        <w:jc w:val="both"/>
        <w:rPr>
          <w:spacing w:val="4"/>
        </w:rPr>
      </w:pPr>
    </w:p>
    <w:p w:rsidR="00DE6D5D" w:rsidRPr="00DE6D5D" w:rsidRDefault="00DE6D5D" w:rsidP="00DE6D5D">
      <w:pPr>
        <w:rPr>
          <w:color w:val="000000" w:themeColor="text1"/>
        </w:rPr>
      </w:pPr>
      <w:r w:rsidRPr="00DE6D5D">
        <w:rPr>
          <w:color w:val="000000" w:themeColor="text1"/>
        </w:rPr>
        <w:tab/>
        <w:t xml:space="preserve">Исп. О.А. Хоменко </w:t>
      </w:r>
    </w:p>
    <w:p w:rsidR="00DE6D5D" w:rsidRPr="00DE6D5D" w:rsidRDefault="00DE6D5D" w:rsidP="00DE6D5D">
      <w:pPr>
        <w:rPr>
          <w:color w:val="000000" w:themeColor="text1"/>
        </w:rPr>
      </w:pPr>
      <w:r w:rsidRPr="00DE6D5D">
        <w:rPr>
          <w:color w:val="000000" w:themeColor="text1"/>
        </w:rPr>
        <w:tab/>
        <w:t>68-204  </w:t>
      </w:r>
    </w:p>
    <w:p w:rsidR="00DE6D5D" w:rsidRPr="00DE6D5D" w:rsidRDefault="00DE6D5D" w:rsidP="00DE6D5D">
      <w:pPr>
        <w:rPr>
          <w:color w:val="000000" w:themeColor="text1"/>
        </w:rPr>
      </w:pPr>
      <w:r w:rsidRPr="00DE6D5D">
        <w:t> </w:t>
      </w:r>
    </w:p>
    <w:p w:rsidR="00DE6D5D" w:rsidRPr="00DE6D5D" w:rsidRDefault="00DE6D5D" w:rsidP="00DE6D5D">
      <w:pPr>
        <w:ind w:firstLine="709"/>
        <w:jc w:val="right"/>
      </w:pPr>
      <w:r w:rsidRPr="00DE6D5D">
        <w:t>УТВЕРЖДЕНЫ</w:t>
      </w:r>
    </w:p>
    <w:p w:rsidR="00DE6D5D" w:rsidRPr="00DE6D5D" w:rsidRDefault="00DE6D5D" w:rsidP="00DE6D5D">
      <w:pPr>
        <w:ind w:firstLine="709"/>
        <w:jc w:val="right"/>
      </w:pPr>
      <w:r w:rsidRPr="00DE6D5D">
        <w:t>Постановлением администрации</w:t>
      </w:r>
    </w:p>
    <w:p w:rsidR="00DE6D5D" w:rsidRPr="00DE6D5D" w:rsidRDefault="00DE6D5D" w:rsidP="00DE6D5D">
      <w:pPr>
        <w:ind w:firstLine="709"/>
        <w:jc w:val="right"/>
      </w:pPr>
      <w:r w:rsidRPr="00DE6D5D">
        <w:t>Майского сельсовета</w:t>
      </w:r>
    </w:p>
    <w:p w:rsidR="00DE6D5D" w:rsidRPr="00DE6D5D" w:rsidRDefault="00DE6D5D" w:rsidP="00DE6D5D">
      <w:pPr>
        <w:ind w:firstLine="709"/>
        <w:jc w:val="right"/>
      </w:pPr>
      <w:r w:rsidRPr="00DE6D5D">
        <w:t>Краснозерского  района</w:t>
      </w:r>
    </w:p>
    <w:p w:rsidR="00DE6D5D" w:rsidRPr="00DE6D5D" w:rsidRDefault="00DE6D5D" w:rsidP="00DE6D5D">
      <w:pPr>
        <w:ind w:firstLine="709"/>
        <w:jc w:val="right"/>
      </w:pPr>
      <w:r w:rsidRPr="00DE6D5D">
        <w:t>Новосибирской области</w:t>
      </w:r>
    </w:p>
    <w:p w:rsidR="00DE6D5D" w:rsidRPr="00DE6D5D" w:rsidRDefault="00DE6D5D" w:rsidP="00DE6D5D">
      <w:pPr>
        <w:ind w:firstLine="709"/>
        <w:jc w:val="right"/>
        <w:rPr>
          <w:color w:val="000000"/>
        </w:rPr>
      </w:pPr>
      <w:r w:rsidRPr="00DE6D5D">
        <w:rPr>
          <w:color w:val="000000"/>
        </w:rPr>
        <w:t>от 25.11.2022 года № 99</w:t>
      </w:r>
    </w:p>
    <w:p w:rsidR="00DE6D5D" w:rsidRPr="00DE6D5D" w:rsidRDefault="00DE6D5D" w:rsidP="00DE6D5D">
      <w:pPr>
        <w:ind w:firstLine="709"/>
        <w:jc w:val="right"/>
      </w:pPr>
      <w:r w:rsidRPr="00DE6D5D">
        <w:t> </w:t>
      </w:r>
    </w:p>
    <w:p w:rsidR="00DE6D5D" w:rsidRPr="00DE6D5D" w:rsidRDefault="00DE6D5D" w:rsidP="00DE6D5D">
      <w:pPr>
        <w:ind w:firstLine="709"/>
        <w:jc w:val="center"/>
        <w:rPr>
          <w:b/>
          <w:bCs/>
        </w:rPr>
      </w:pPr>
    </w:p>
    <w:p w:rsidR="00DE6D5D" w:rsidRPr="00DE6D5D" w:rsidRDefault="00DE6D5D" w:rsidP="00DE6D5D">
      <w:pPr>
        <w:ind w:firstLine="709"/>
        <w:jc w:val="center"/>
      </w:pPr>
      <w:r w:rsidRPr="00DE6D5D">
        <w:rPr>
          <w:b/>
          <w:bCs/>
        </w:rPr>
        <w:t>ТРЕБОВАНИЯ</w:t>
      </w:r>
    </w:p>
    <w:p w:rsidR="00DE6D5D" w:rsidRPr="00DE6D5D" w:rsidRDefault="00DE6D5D" w:rsidP="00DE6D5D">
      <w:pPr>
        <w:ind w:firstLine="709"/>
        <w:jc w:val="center"/>
      </w:pPr>
      <w:r w:rsidRPr="00DE6D5D">
        <w:rPr>
          <w:b/>
          <w:bCs/>
        </w:rPr>
        <w:t>к отдельным видам товаров, работ, услуг (в том числе предельные цены товаров, работ, услуг) закупаемым администрацией Майского сельсовета Краснозерского района Новосибирской области и подведомственными ей казенными учреждениями</w:t>
      </w:r>
    </w:p>
    <w:p w:rsidR="00DE6D5D" w:rsidRPr="00DE6D5D" w:rsidRDefault="00DE6D5D" w:rsidP="00DE6D5D">
      <w:pPr>
        <w:ind w:firstLine="709"/>
      </w:pPr>
      <w:r w:rsidRPr="00DE6D5D">
        <w:t> </w:t>
      </w:r>
    </w:p>
    <w:p w:rsidR="00DE6D5D" w:rsidRPr="00DE6D5D" w:rsidRDefault="00DE6D5D" w:rsidP="00DE6D5D">
      <w:pPr>
        <w:ind w:firstLine="709"/>
        <w:jc w:val="both"/>
      </w:pPr>
      <w:r w:rsidRPr="00DE6D5D">
        <w:t>1. Требования к отдельным видам товаров, работ, услуг (в том числе предельные цены товаров, работ, услуг) закупаемым администрацией Майского сельсовета Краснозерского района Новосибирской области и подведомственными ей казенными учреждениями,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 утверждаются в соответствии с постановлением Администрации отдельным видам товаров, работ, услуг (в том числе предельных цен товаров, работ, услуг)» (далее - Правила).</w:t>
      </w:r>
    </w:p>
    <w:p w:rsidR="00DE6D5D" w:rsidRPr="00DE6D5D" w:rsidRDefault="00DE6D5D" w:rsidP="00DE6D5D">
      <w:pPr>
        <w:ind w:firstLine="709"/>
        <w:jc w:val="both"/>
      </w:pPr>
      <w:r w:rsidRPr="00DE6D5D">
        <w:t>2. Прилагаемый Ведомственный перечень составлен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(далее - обязательный перечень).</w:t>
      </w:r>
    </w:p>
    <w:p w:rsidR="00DE6D5D" w:rsidRPr="00DE6D5D" w:rsidRDefault="00DE6D5D" w:rsidP="00DE6D5D">
      <w:pPr>
        <w:ind w:firstLine="709"/>
        <w:jc w:val="both"/>
      </w:pPr>
      <w:r w:rsidRPr="00DE6D5D">
        <w:t>3. Требования к отдельным видам товаров, работ, услуг, закупаемым Администрацией и подведомственным ей казенным учреждениям (далее - Требования к отдельным видам товаров, работ, услуг), должны содержать:</w:t>
      </w:r>
    </w:p>
    <w:p w:rsidR="00DE6D5D" w:rsidRPr="00DE6D5D" w:rsidRDefault="00DE6D5D" w:rsidP="00DE6D5D">
      <w:pPr>
        <w:ind w:firstLine="709"/>
        <w:jc w:val="both"/>
      </w:pPr>
      <w:r w:rsidRPr="00DE6D5D">
        <w:t>3.1. наименование товаров, работ, услуг, подлежащих нормированию;</w:t>
      </w:r>
    </w:p>
    <w:p w:rsidR="00DE6D5D" w:rsidRPr="00DE6D5D" w:rsidRDefault="00DE6D5D" w:rsidP="00DE6D5D">
      <w:pPr>
        <w:ind w:firstLine="709"/>
        <w:jc w:val="both"/>
      </w:pPr>
      <w:r w:rsidRPr="00DE6D5D">
        <w:t>3.2. функциональное назначение товаров, работ, услуг, подлежащих нормированию;</w:t>
      </w:r>
    </w:p>
    <w:p w:rsidR="00DE6D5D" w:rsidRPr="00DE6D5D" w:rsidRDefault="00DE6D5D" w:rsidP="00DE6D5D">
      <w:pPr>
        <w:ind w:firstLine="709"/>
        <w:jc w:val="both"/>
      </w:pPr>
      <w:r w:rsidRPr="00DE6D5D">
        <w:t>3.3. 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pPr>
      <w:r w:rsidRPr="00DE6D5D">
        <w:t>3.4. 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pPr>
      <w:r w:rsidRPr="00DE6D5D">
        <w:t>3.5. конкретные числовые значения, в том числе предельные цены,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DE6D5D" w:rsidRPr="00DE6D5D" w:rsidRDefault="00DE6D5D" w:rsidP="00DE6D5D">
      <w:pPr>
        <w:ind w:firstLine="709"/>
        <w:jc w:val="both"/>
      </w:pPr>
      <w:r w:rsidRPr="00DE6D5D">
        <w:t>4.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DE6D5D" w:rsidRPr="00DE6D5D" w:rsidRDefault="00DE6D5D" w:rsidP="00DE6D5D">
      <w:pPr>
        <w:ind w:firstLine="709"/>
        <w:jc w:val="both"/>
      </w:pPr>
      <w:r w:rsidRPr="00DE6D5D">
        <w:t>4.1. доля расходов администрации и подведомственных ей казенных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Администрации и подведомственным ей казенным учреждениям на приобретение товаров, работ, услуг за отчетный финансовый год;</w:t>
      </w:r>
    </w:p>
    <w:p w:rsidR="00DE6D5D" w:rsidRPr="00DE6D5D" w:rsidRDefault="00DE6D5D" w:rsidP="00DE6D5D">
      <w:pPr>
        <w:ind w:firstLine="709"/>
        <w:jc w:val="both"/>
      </w:pPr>
      <w:r w:rsidRPr="00DE6D5D">
        <w:t>4.2. доля контрактов Администрации и подведомственных ей казенных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на приобретение товаров, работ, услуг, заключенных в отчетном финансовом году.</w:t>
      </w:r>
    </w:p>
    <w:p w:rsidR="00DE6D5D" w:rsidRPr="00DE6D5D" w:rsidRDefault="00DE6D5D" w:rsidP="00DE6D5D">
      <w:pPr>
        <w:ind w:firstLine="709"/>
        <w:jc w:val="both"/>
      </w:pPr>
      <w:r w:rsidRPr="00DE6D5D">
        <w:t xml:space="preserve">5. Администрация при включении в ведомственный перечень отдельных видов товаров, работ, услуг, не указанных в обязательном перечне, применяет установленные пунктом 4 настоящих Требований критерии исходя из определения их значений в </w:t>
      </w:r>
      <w:r w:rsidRPr="00DE6D5D">
        <w:lastRenderedPageBreak/>
        <w:t>процентном отношении к объему закупок, осуществляемых Администрацией и подведомственными ей казенными учреждениями.</w:t>
      </w:r>
    </w:p>
    <w:p w:rsidR="00DE6D5D" w:rsidRPr="00DE6D5D" w:rsidRDefault="00DE6D5D" w:rsidP="00DE6D5D">
      <w:pPr>
        <w:ind w:firstLine="709"/>
        <w:jc w:val="both"/>
      </w:pPr>
      <w:r w:rsidRPr="00DE6D5D">
        <w:t>6. В целях формирования ведомственного перечня Администрация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4 настоящих Требований.</w:t>
      </w:r>
    </w:p>
    <w:p w:rsidR="00DE6D5D" w:rsidRPr="00DE6D5D" w:rsidRDefault="00DE6D5D" w:rsidP="00DE6D5D">
      <w:pPr>
        <w:ind w:firstLine="709"/>
        <w:jc w:val="both"/>
      </w:pPr>
      <w:r w:rsidRPr="00DE6D5D">
        <w:t>7.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DE6D5D" w:rsidRPr="00DE6D5D" w:rsidRDefault="00DE6D5D" w:rsidP="00DE6D5D">
      <w:pPr>
        <w:ind w:firstLine="709"/>
        <w:jc w:val="both"/>
      </w:pPr>
      <w:r w:rsidRPr="00DE6D5D">
        <w:t>8. Цена единицы планируемых к закупке товаров, работ, услуг не может быть выше предельной цены товаров, работ, услуг, установленной в ведомственном перечне Администрации.</w:t>
      </w:r>
    </w:p>
    <w:p w:rsidR="00DE6D5D" w:rsidRPr="00DE6D5D" w:rsidRDefault="00DE6D5D" w:rsidP="00DE6D5D">
      <w:pPr>
        <w:ind w:firstLine="709"/>
        <w:jc w:val="both"/>
      </w:pPr>
      <w:r w:rsidRPr="00DE6D5D">
        <w:t>9. Требования к отдельным видам товаров, работ, услуг, включенных в Ведомственный перечень, могут устанавливаться с учетом категорий или групп должностей работников.</w:t>
      </w:r>
    </w:p>
    <w:p w:rsidR="00DE6D5D" w:rsidRPr="00DE6D5D" w:rsidRDefault="00DE6D5D" w:rsidP="00DE6D5D">
      <w:pPr>
        <w:jc w:val="both"/>
        <w:rPr>
          <w:sz w:val="28"/>
          <w:szCs w:val="28"/>
        </w:rPr>
      </w:pPr>
      <w:r w:rsidRPr="00DE6D5D">
        <w:br/>
      </w:r>
      <w:r w:rsidRPr="00DE6D5D">
        <w:rPr>
          <w:sz w:val="28"/>
          <w:szCs w:val="28"/>
        </w:rPr>
        <w:t> </w:t>
      </w:r>
    </w:p>
    <w:p w:rsidR="00DE6D5D" w:rsidRPr="00DE6D5D" w:rsidRDefault="00DE6D5D" w:rsidP="00DE6D5D">
      <w:pPr>
        <w:rPr>
          <w:sz w:val="28"/>
          <w:szCs w:val="28"/>
        </w:rPr>
      </w:pPr>
      <w:r w:rsidRPr="00DE6D5D">
        <w:rPr>
          <w:sz w:val="28"/>
          <w:szCs w:val="28"/>
        </w:rPr>
        <w:br w:type="textWrapping" w:clear="all"/>
      </w:r>
    </w:p>
    <w:p w:rsidR="00DE6D5D" w:rsidRPr="00DE6D5D" w:rsidRDefault="00DE6D5D" w:rsidP="00DE6D5D">
      <w:pPr>
        <w:rPr>
          <w:sz w:val="28"/>
          <w:szCs w:val="28"/>
        </w:rPr>
      </w:pPr>
    </w:p>
    <w:p w:rsidR="00DE6D5D" w:rsidRPr="00DE6D5D" w:rsidRDefault="00DE6D5D" w:rsidP="00DE6D5D">
      <w:pPr>
        <w:ind w:firstLine="567"/>
        <w:jc w:val="both"/>
        <w:rPr>
          <w:color w:val="000000"/>
          <w:sz w:val="28"/>
          <w:szCs w:val="28"/>
        </w:rPr>
      </w:pPr>
      <w:r w:rsidRPr="00DE6D5D">
        <w:rPr>
          <w:color w:val="000000"/>
          <w:sz w:val="28"/>
          <w:szCs w:val="28"/>
        </w:rPr>
        <w:t> </w:t>
      </w:r>
    </w:p>
    <w:p w:rsidR="00DE6D5D" w:rsidRPr="00DE6D5D" w:rsidRDefault="00DE6D5D" w:rsidP="00DE6D5D">
      <w:pPr>
        <w:ind w:firstLine="567"/>
        <w:jc w:val="right"/>
        <w:rPr>
          <w:color w:val="000000"/>
          <w:sz w:val="28"/>
          <w:szCs w:val="28"/>
        </w:rPr>
        <w:sectPr w:rsidR="00DE6D5D" w:rsidRPr="00DE6D5D" w:rsidSect="00A87669">
          <w:pgSz w:w="11906" w:h="16838"/>
          <w:pgMar w:top="1134" w:right="850" w:bottom="1134" w:left="1701" w:header="708" w:footer="708" w:gutter="0"/>
          <w:cols w:space="708"/>
          <w:docGrid w:linePitch="360"/>
        </w:sectPr>
      </w:pPr>
    </w:p>
    <w:p w:rsidR="00DE6D5D" w:rsidRPr="00DE6D5D" w:rsidRDefault="00DE6D5D" w:rsidP="00DE6D5D">
      <w:pPr>
        <w:ind w:firstLine="567"/>
        <w:jc w:val="right"/>
        <w:rPr>
          <w:color w:val="000000"/>
          <w:sz w:val="22"/>
          <w:szCs w:val="22"/>
        </w:rPr>
      </w:pPr>
      <w:r w:rsidRPr="00DE6D5D">
        <w:rPr>
          <w:color w:val="000000"/>
          <w:sz w:val="22"/>
          <w:szCs w:val="22"/>
        </w:rPr>
        <w:lastRenderedPageBreak/>
        <w:t>ПРИЛОЖЕНИЕ</w:t>
      </w:r>
    </w:p>
    <w:p w:rsidR="00DE6D5D" w:rsidRPr="00DE6D5D" w:rsidRDefault="00DE6D5D" w:rsidP="00DE6D5D">
      <w:pPr>
        <w:ind w:firstLine="567"/>
        <w:jc w:val="right"/>
        <w:rPr>
          <w:color w:val="000000"/>
          <w:sz w:val="22"/>
          <w:szCs w:val="22"/>
        </w:rPr>
      </w:pPr>
      <w:r w:rsidRPr="00DE6D5D">
        <w:rPr>
          <w:color w:val="000000"/>
          <w:sz w:val="22"/>
          <w:szCs w:val="22"/>
        </w:rPr>
        <w:t>к постановлению администрации</w:t>
      </w:r>
    </w:p>
    <w:p w:rsidR="00DE6D5D" w:rsidRPr="00DE6D5D" w:rsidRDefault="00DE6D5D" w:rsidP="00DE6D5D">
      <w:pPr>
        <w:ind w:firstLine="567"/>
        <w:jc w:val="right"/>
        <w:rPr>
          <w:color w:val="000000"/>
          <w:sz w:val="22"/>
          <w:szCs w:val="22"/>
        </w:rPr>
      </w:pPr>
      <w:r w:rsidRPr="00DE6D5D">
        <w:rPr>
          <w:color w:val="000000"/>
          <w:sz w:val="22"/>
          <w:szCs w:val="22"/>
        </w:rPr>
        <w:t>Майского сельсовета</w:t>
      </w:r>
    </w:p>
    <w:p w:rsidR="00DE6D5D" w:rsidRPr="00DE6D5D" w:rsidRDefault="00DE6D5D" w:rsidP="00DE6D5D">
      <w:pPr>
        <w:ind w:firstLine="567"/>
        <w:jc w:val="right"/>
        <w:rPr>
          <w:color w:val="000000"/>
          <w:sz w:val="22"/>
          <w:szCs w:val="22"/>
        </w:rPr>
      </w:pPr>
      <w:r w:rsidRPr="00DE6D5D">
        <w:rPr>
          <w:color w:val="000000"/>
          <w:sz w:val="22"/>
          <w:szCs w:val="22"/>
        </w:rPr>
        <w:t>Краснозерского района</w:t>
      </w:r>
    </w:p>
    <w:p w:rsidR="00DE6D5D" w:rsidRPr="00DE6D5D" w:rsidRDefault="00DE6D5D" w:rsidP="00DE6D5D">
      <w:pPr>
        <w:ind w:firstLine="567"/>
        <w:jc w:val="right"/>
        <w:rPr>
          <w:color w:val="000000"/>
          <w:sz w:val="22"/>
          <w:szCs w:val="22"/>
        </w:rPr>
      </w:pPr>
      <w:r w:rsidRPr="00DE6D5D">
        <w:rPr>
          <w:color w:val="000000"/>
          <w:sz w:val="22"/>
          <w:szCs w:val="22"/>
        </w:rPr>
        <w:t>Новосибирской области</w:t>
      </w:r>
    </w:p>
    <w:p w:rsidR="00DE6D5D" w:rsidRPr="00DE6D5D" w:rsidRDefault="00DE6D5D" w:rsidP="00DE6D5D">
      <w:pPr>
        <w:ind w:firstLine="567"/>
        <w:jc w:val="right"/>
        <w:rPr>
          <w:color w:val="000000"/>
          <w:sz w:val="22"/>
          <w:szCs w:val="22"/>
        </w:rPr>
      </w:pPr>
      <w:r w:rsidRPr="00DE6D5D">
        <w:rPr>
          <w:color w:val="000000"/>
          <w:sz w:val="22"/>
          <w:szCs w:val="22"/>
        </w:rPr>
        <w:t>от 25.11.2022 № 99</w:t>
      </w:r>
    </w:p>
    <w:p w:rsidR="00DE6D5D" w:rsidRPr="00DE6D5D" w:rsidRDefault="00DE6D5D" w:rsidP="00DE6D5D">
      <w:pPr>
        <w:ind w:firstLine="567"/>
        <w:jc w:val="center"/>
        <w:rPr>
          <w:color w:val="000000"/>
          <w:spacing w:val="60"/>
          <w:sz w:val="28"/>
          <w:szCs w:val="28"/>
        </w:rPr>
      </w:pPr>
    </w:p>
    <w:p w:rsidR="00DE6D5D" w:rsidRPr="00DE6D5D" w:rsidRDefault="00DE6D5D" w:rsidP="00DE6D5D">
      <w:pPr>
        <w:ind w:firstLine="567"/>
        <w:jc w:val="center"/>
        <w:rPr>
          <w:color w:val="000000"/>
          <w:sz w:val="28"/>
          <w:szCs w:val="28"/>
        </w:rPr>
      </w:pPr>
      <w:r w:rsidRPr="00DE6D5D">
        <w:rPr>
          <w:color w:val="000000"/>
          <w:spacing w:val="60"/>
          <w:sz w:val="28"/>
          <w:szCs w:val="28"/>
        </w:rPr>
        <w:t>ВЕДОМСТВЕННЫЙ ПЕРЕЧЕНЬ</w:t>
      </w:r>
    </w:p>
    <w:p w:rsidR="00DE6D5D" w:rsidRPr="00DE6D5D" w:rsidRDefault="00DE6D5D" w:rsidP="00DE6D5D">
      <w:pPr>
        <w:ind w:firstLine="567"/>
        <w:jc w:val="center"/>
        <w:rPr>
          <w:color w:val="000000"/>
          <w:sz w:val="28"/>
          <w:szCs w:val="28"/>
        </w:rPr>
      </w:pPr>
      <w:r w:rsidRPr="00DE6D5D">
        <w:rPr>
          <w:color w:val="000000"/>
          <w:sz w:val="28"/>
          <w:szCs w:val="28"/>
        </w:rPr>
        <w:t>отдельных видов товаров, работ, услуг, их потребительские свойства (в том числе качество) и иные характеристики</w:t>
      </w:r>
      <w:r w:rsidRPr="00DE6D5D">
        <w:rPr>
          <w:color w:val="000000"/>
          <w:sz w:val="28"/>
          <w:szCs w:val="28"/>
        </w:rPr>
        <w:br/>
        <w:t>(в том числе предельные цены товаров, работ, услуг) к ним</w:t>
      </w:r>
    </w:p>
    <w:p w:rsidR="00DE6D5D" w:rsidRPr="00DE6D5D" w:rsidRDefault="00DE6D5D" w:rsidP="00DE6D5D">
      <w:pPr>
        <w:ind w:left="567" w:firstLine="567"/>
        <w:jc w:val="center"/>
        <w:rPr>
          <w:color w:val="000000"/>
          <w:sz w:val="28"/>
          <w:szCs w:val="28"/>
        </w:rPr>
      </w:pPr>
      <w:r w:rsidRPr="00DE6D5D">
        <w:rPr>
          <w:b/>
          <w:bCs/>
          <w:color w:val="000000"/>
          <w:sz w:val="28"/>
          <w:szCs w:val="28"/>
        </w:rPr>
        <w:t> </w:t>
      </w:r>
    </w:p>
    <w:tbl>
      <w:tblPr>
        <w:tblW w:w="14709" w:type="dxa"/>
        <w:tblLayout w:type="fixed"/>
        <w:tblCellMar>
          <w:left w:w="0" w:type="dxa"/>
          <w:right w:w="0" w:type="dxa"/>
        </w:tblCellMar>
        <w:tblLook w:val="04A0"/>
      </w:tblPr>
      <w:tblGrid>
        <w:gridCol w:w="534"/>
        <w:gridCol w:w="850"/>
        <w:gridCol w:w="1418"/>
        <w:gridCol w:w="708"/>
        <w:gridCol w:w="851"/>
        <w:gridCol w:w="1701"/>
        <w:gridCol w:w="992"/>
        <w:gridCol w:w="1276"/>
        <w:gridCol w:w="1134"/>
        <w:gridCol w:w="283"/>
        <w:gridCol w:w="1418"/>
        <w:gridCol w:w="992"/>
        <w:gridCol w:w="1134"/>
        <w:gridCol w:w="1418"/>
      </w:tblGrid>
      <w:tr w:rsidR="00DE6D5D" w:rsidRPr="00DE6D5D" w:rsidTr="003B603B">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108" w:firstLine="567"/>
              <w:jc w:val="both"/>
              <w:rPr>
                <w:sz w:val="18"/>
                <w:szCs w:val="18"/>
              </w:rPr>
            </w:pPr>
            <w:r w:rsidRPr="00DE6D5D">
              <w:rPr>
                <w:sz w:val="18"/>
                <w:szCs w:val="18"/>
              </w:rPr>
              <w:t>№№ п/п</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77" w:firstLine="21"/>
              <w:jc w:val="center"/>
              <w:rPr>
                <w:sz w:val="18"/>
                <w:szCs w:val="18"/>
              </w:rPr>
            </w:pPr>
            <w:r w:rsidRPr="00DE6D5D">
              <w:rPr>
                <w:sz w:val="18"/>
                <w:szCs w:val="18"/>
              </w:rPr>
              <w:t>Код по ОКПД</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34"/>
              <w:jc w:val="center"/>
              <w:rPr>
                <w:sz w:val="18"/>
                <w:szCs w:val="18"/>
              </w:rPr>
            </w:pPr>
            <w:r w:rsidRPr="00DE6D5D">
              <w:rPr>
                <w:sz w:val="18"/>
                <w:szCs w:val="18"/>
              </w:rPr>
              <w:t>Наименование отдельного вида товаров, работ, услуг</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76" w:right="136"/>
              <w:jc w:val="center"/>
              <w:rPr>
                <w:sz w:val="18"/>
                <w:szCs w:val="18"/>
              </w:rPr>
            </w:pPr>
            <w:r w:rsidRPr="00DE6D5D">
              <w:rPr>
                <w:sz w:val="18"/>
                <w:szCs w:val="18"/>
              </w:rPr>
              <w:t>Единица измерения</w:t>
            </w:r>
          </w:p>
        </w:tc>
        <w:tc>
          <w:tcPr>
            <w:tcW w:w="396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75" w:right="255" w:hanging="24"/>
              <w:jc w:val="both"/>
              <w:rPr>
                <w:sz w:val="18"/>
                <w:szCs w:val="18"/>
              </w:rPr>
            </w:pPr>
            <w:r w:rsidRPr="00DE6D5D">
              <w:rPr>
                <w:sz w:val="18"/>
                <w:szCs w:val="18"/>
              </w:rPr>
              <w:t>Требования к потребительским свойствам (в том числе качеству) и иным характеристикам, утвержденные постановлением администрации сельсовета</w:t>
            </w:r>
          </w:p>
        </w:tc>
        <w:tc>
          <w:tcPr>
            <w:tcW w:w="6379"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99" w:right="255" w:firstLine="567"/>
              <w:jc w:val="both"/>
              <w:rPr>
                <w:sz w:val="18"/>
                <w:szCs w:val="18"/>
              </w:rPr>
            </w:pPr>
            <w:r w:rsidRPr="00DE6D5D">
              <w:rPr>
                <w:sz w:val="18"/>
                <w:szCs w:val="18"/>
              </w:rPr>
              <w:t>Требования к потребительским свойствам (в том числе качеству) и иным характеристикам, утвержденные заказчиками</w:t>
            </w:r>
          </w:p>
        </w:tc>
      </w:tr>
      <w:tr w:rsidR="00DE6D5D" w:rsidRPr="00DE6D5D" w:rsidTr="003B603B">
        <w:trPr>
          <w:trHeight w:val="205"/>
        </w:trPr>
        <w:tc>
          <w:tcPr>
            <w:tcW w:w="534" w:type="dxa"/>
            <w:vMerge/>
            <w:tcBorders>
              <w:top w:val="single" w:sz="6" w:space="0" w:color="000000"/>
              <w:left w:val="single" w:sz="6" w:space="0" w:color="000000"/>
              <w:bottom w:val="single" w:sz="6" w:space="0" w:color="000000"/>
              <w:right w:val="single" w:sz="6" w:space="0" w:color="000000"/>
            </w:tcBorders>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ind w:right="211"/>
              <w:rPr>
                <w:sz w:val="18"/>
                <w:szCs w:val="18"/>
              </w:rPr>
            </w:pPr>
            <w:r w:rsidRPr="00DE6D5D">
              <w:rPr>
                <w:sz w:val="18"/>
                <w:szCs w:val="18"/>
              </w:rPr>
              <w:t>Код по ОКЕИ</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ind w:left="17" w:firstLine="17"/>
              <w:jc w:val="center"/>
              <w:rPr>
                <w:sz w:val="18"/>
                <w:szCs w:val="18"/>
              </w:rPr>
            </w:pPr>
            <w:r w:rsidRPr="00DE6D5D">
              <w:rPr>
                <w:sz w:val="18"/>
                <w:szCs w:val="18"/>
              </w:rPr>
              <w:t>наименование</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jc w:val="center"/>
              <w:rPr>
                <w:sz w:val="18"/>
                <w:szCs w:val="18"/>
              </w:rPr>
            </w:pPr>
            <w:r w:rsidRPr="00DE6D5D">
              <w:rPr>
                <w:sz w:val="18"/>
                <w:szCs w:val="18"/>
              </w:rPr>
              <w:t>Характеристика</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jc w:val="center"/>
              <w:rPr>
                <w:sz w:val="18"/>
                <w:szCs w:val="18"/>
              </w:rPr>
            </w:pPr>
            <w:r w:rsidRPr="00DE6D5D">
              <w:rPr>
                <w:sz w:val="18"/>
                <w:szCs w:val="18"/>
              </w:rPr>
              <w:t>Значение характеристики</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jc w:val="center"/>
              <w:rPr>
                <w:sz w:val="18"/>
                <w:szCs w:val="18"/>
              </w:rPr>
            </w:pPr>
            <w:r w:rsidRPr="00DE6D5D">
              <w:rPr>
                <w:sz w:val="18"/>
                <w:szCs w:val="18"/>
              </w:rPr>
              <w:t>Характеристика</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ind w:firstLine="24"/>
              <w:jc w:val="center"/>
              <w:rPr>
                <w:sz w:val="18"/>
                <w:szCs w:val="18"/>
              </w:rPr>
            </w:pPr>
            <w:r w:rsidRPr="00DE6D5D">
              <w:rPr>
                <w:sz w:val="18"/>
                <w:szCs w:val="18"/>
              </w:rPr>
              <w:t>Значение характеристики</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ind w:right="188" w:firstLine="567"/>
              <w:jc w:val="center"/>
              <w:rPr>
                <w:sz w:val="18"/>
                <w:szCs w:val="18"/>
              </w:rPr>
            </w:pPr>
            <w:r w:rsidRPr="00DE6D5D">
              <w:rPr>
                <w:sz w:val="18"/>
                <w:szCs w:val="18"/>
              </w:rPr>
              <w:t>Обоснование отклонения значения характеристик от утвержденной администрацией муниципального района</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5" w:lineRule="atLeast"/>
              <w:ind w:left="21" w:firstLine="19"/>
              <w:jc w:val="both"/>
              <w:rPr>
                <w:sz w:val="18"/>
                <w:szCs w:val="18"/>
              </w:rPr>
            </w:pPr>
            <w:r w:rsidRPr="00DE6D5D">
              <w:rPr>
                <w:sz w:val="18"/>
                <w:szCs w:val="18"/>
              </w:rPr>
              <w:t>Функциональное назначение*</w:t>
            </w:r>
          </w:p>
        </w:tc>
      </w:tr>
      <w:tr w:rsidR="00DE6D5D" w:rsidRPr="00DE6D5D" w:rsidTr="003B603B">
        <w:trPr>
          <w:trHeight w:val="2068"/>
        </w:trPr>
        <w:tc>
          <w:tcPr>
            <w:tcW w:w="534" w:type="dxa"/>
            <w:vMerge/>
            <w:tcBorders>
              <w:top w:val="single" w:sz="6" w:space="0" w:color="000000"/>
              <w:left w:val="single" w:sz="6" w:space="0" w:color="000000"/>
              <w:bottom w:val="single" w:sz="6" w:space="0" w:color="000000"/>
              <w:right w:val="single" w:sz="6" w:space="0" w:color="000000"/>
            </w:tcBorders>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Руководитель учреждения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Работники учреждений</w:t>
            </w:r>
          </w:p>
        </w:tc>
        <w:tc>
          <w:tcPr>
            <w:tcW w:w="1417" w:type="dxa"/>
            <w:gridSpan w:val="2"/>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Руководитель учреждения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Работники учреждений</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204"/>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left="142" w:right="1108" w:firstLine="142"/>
              <w:jc w:val="center"/>
              <w:rPr>
                <w:sz w:val="18"/>
                <w:szCs w:val="18"/>
              </w:rPr>
            </w:pPr>
            <w:r w:rsidRPr="00DE6D5D">
              <w:rPr>
                <w:sz w:val="18"/>
                <w:szCs w:val="18"/>
              </w:rPr>
              <w:t>1</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jc w:val="center"/>
              <w:rPr>
                <w:sz w:val="18"/>
                <w:szCs w:val="18"/>
              </w:rPr>
            </w:pPr>
            <w:r w:rsidRPr="00DE6D5D">
              <w:rPr>
                <w:sz w:val="18"/>
                <w:szCs w:val="18"/>
              </w:rPr>
              <w:t>30.02.12</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rPr>
                <w:sz w:val="18"/>
                <w:szCs w:val="18"/>
              </w:rPr>
            </w:pPr>
            <w:r w:rsidRPr="00DE6D5D">
              <w:rPr>
                <w:sz w:val="18"/>
                <w:szCs w:val="18"/>
              </w:rPr>
              <w:t xml:space="preserve">Машины вычислительные электронные цифровые портативные массой не более 10 кг для автоматической обработки </w:t>
            </w:r>
            <w:r w:rsidRPr="00DE6D5D">
              <w:rPr>
                <w:sz w:val="18"/>
                <w:szCs w:val="18"/>
              </w:rPr>
              <w:lastRenderedPageBreak/>
              <w:t>данных ("лэптопы", "ноутбуки", "сабноутбуки"). Пояснения по требуемой продукции: ноутбуки, планшетные компьютеры</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right="211"/>
              <w:jc w:val="center"/>
              <w:rPr>
                <w:sz w:val="18"/>
                <w:szCs w:val="18"/>
              </w:rPr>
            </w:pPr>
            <w:r w:rsidRPr="00DE6D5D">
              <w:rPr>
                <w:sz w:val="18"/>
                <w:szCs w:val="18"/>
              </w:rPr>
              <w:lastRenderedPageBreak/>
              <w:t>39</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left="17" w:firstLine="17"/>
              <w:jc w:val="center"/>
              <w:rPr>
                <w:sz w:val="18"/>
                <w:szCs w:val="18"/>
              </w:rPr>
            </w:pPr>
            <w:r w:rsidRPr="00DE6D5D">
              <w:rPr>
                <w:sz w:val="18"/>
                <w:szCs w:val="18"/>
              </w:rPr>
              <w:t>Дюйм</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rPr>
                <w:sz w:val="18"/>
                <w:szCs w:val="18"/>
              </w:rPr>
            </w:pPr>
            <w:r w:rsidRPr="00DE6D5D">
              <w:rPr>
                <w:sz w:val="18"/>
                <w:szCs w:val="18"/>
              </w:rPr>
              <w:t xml:space="preserve">размер и тип экрана, вес, тип процессора, частота процессора, размер оперативной памяти, объем накопителя, тип </w:t>
            </w:r>
            <w:r w:rsidRPr="00DE6D5D">
              <w:rPr>
                <w:sz w:val="18"/>
                <w:szCs w:val="18"/>
              </w:rPr>
              <w:lastRenderedPageBreak/>
              <w:t>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firstLine="24"/>
              <w:jc w:val="center"/>
              <w:rPr>
                <w:sz w:val="18"/>
                <w:szCs w:val="18"/>
              </w:rPr>
            </w:pPr>
            <w:r w:rsidRPr="00DE6D5D">
              <w:rPr>
                <w:sz w:val="18"/>
                <w:szCs w:val="18"/>
              </w:rPr>
              <w:lastRenderedPageBreak/>
              <w:t> </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firstLine="567"/>
              <w:jc w:val="center"/>
              <w:rPr>
                <w:sz w:val="18"/>
                <w:szCs w:val="18"/>
              </w:rPr>
            </w:pPr>
            <w:r w:rsidRPr="00DE6D5D">
              <w:rPr>
                <w:sz w:val="18"/>
                <w:szCs w:val="18"/>
              </w:rPr>
              <w:t> </w:t>
            </w:r>
          </w:p>
        </w:tc>
        <w:tc>
          <w:tcPr>
            <w:tcW w:w="382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firstLine="24"/>
              <w:jc w:val="center"/>
              <w:rPr>
                <w:sz w:val="18"/>
                <w:szCs w:val="18"/>
              </w:rPr>
            </w:pPr>
            <w:r w:rsidRPr="00DE6D5D">
              <w:rPr>
                <w:sz w:val="18"/>
                <w:szCs w:val="18"/>
              </w:rPr>
              <w:t>Ноутбуки</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right="188" w:firstLine="567"/>
              <w:jc w:val="center"/>
              <w:rPr>
                <w:sz w:val="18"/>
                <w:szCs w:val="18"/>
              </w:rPr>
            </w:pPr>
            <w:r w:rsidRPr="00DE6D5D">
              <w:rPr>
                <w:sz w:val="18"/>
                <w:szCs w:val="18"/>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left="21" w:firstLine="19"/>
              <w:jc w:val="center"/>
              <w:rPr>
                <w:sz w:val="18"/>
                <w:szCs w:val="18"/>
              </w:rPr>
            </w:pPr>
            <w:r w:rsidRPr="00DE6D5D">
              <w:rPr>
                <w:sz w:val="18"/>
                <w:szCs w:val="18"/>
              </w:rPr>
              <w:t>Обеспечение удаленных рабочих мест работников компьютерной техникой</w:t>
            </w:r>
          </w:p>
        </w:tc>
      </w:tr>
      <w:tr w:rsidR="00DE6D5D" w:rsidRPr="00DE6D5D" w:rsidTr="003B603B">
        <w:trPr>
          <w:trHeight w:val="204"/>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ind w:firstLine="17"/>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firstLine="34"/>
              <w:jc w:val="center"/>
              <w:rPr>
                <w:sz w:val="18"/>
                <w:szCs w:val="18"/>
              </w:rPr>
            </w:pPr>
            <w:r w:rsidRPr="00DE6D5D">
              <w:rPr>
                <w:sz w:val="18"/>
                <w:szCs w:val="18"/>
              </w:rPr>
              <w:t>размер и тип экрана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firstLine="24"/>
              <w:jc w:val="center"/>
              <w:rPr>
                <w:sz w:val="18"/>
                <w:szCs w:val="18"/>
              </w:rPr>
            </w:pPr>
            <w:r w:rsidRPr="00DE6D5D">
              <w:rPr>
                <w:sz w:val="18"/>
                <w:szCs w:val="18"/>
              </w:rPr>
              <w:t>Не более 17,3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204" w:lineRule="atLeast"/>
              <w:ind w:firstLine="24"/>
              <w:jc w:val="center"/>
              <w:rPr>
                <w:sz w:val="18"/>
                <w:szCs w:val="18"/>
              </w:rPr>
            </w:pPr>
            <w:r w:rsidRPr="00DE6D5D">
              <w:rPr>
                <w:sz w:val="18"/>
                <w:szCs w:val="18"/>
              </w:rPr>
              <w:t>Не более 17,3</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вес</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jc w:val="center"/>
              <w:rPr>
                <w:sz w:val="18"/>
                <w:szCs w:val="18"/>
              </w:rPr>
            </w:pPr>
            <w:r w:rsidRPr="00DE6D5D">
              <w:rPr>
                <w:sz w:val="18"/>
                <w:szCs w:val="18"/>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тип процессора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4-х ядерного процессора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4-х ядерного процессора</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jc w:val="center"/>
              <w:rPr>
                <w:sz w:val="18"/>
                <w:szCs w:val="18"/>
              </w:rPr>
            </w:pPr>
            <w:r w:rsidRPr="00DE6D5D">
              <w:rPr>
                <w:sz w:val="18"/>
                <w:szCs w:val="18"/>
              </w:rPr>
              <w:t>2931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гигагерц</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частота процессора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3</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jc w:val="center"/>
              <w:rPr>
                <w:sz w:val="18"/>
                <w:szCs w:val="18"/>
              </w:rPr>
            </w:pPr>
            <w:r w:rsidRPr="00DE6D5D">
              <w:rPr>
                <w:sz w:val="18"/>
                <w:szCs w:val="18"/>
              </w:rPr>
              <w:t>2552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гигабайт</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размер оперативной памяти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8</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jc w:val="center"/>
              <w:rPr>
                <w:sz w:val="18"/>
                <w:szCs w:val="18"/>
              </w:rPr>
            </w:pPr>
            <w:r w:rsidRPr="00DE6D5D">
              <w:rPr>
                <w:sz w:val="18"/>
                <w:szCs w:val="18"/>
              </w:rPr>
              <w:t>2552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гигабайт</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объем накопителя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500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500</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тип жесткого диска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оптический привод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DVD RW</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DVD RW</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наличие модулей Wi-Fi, Bluetooth, поддержки 3G (UMTS)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наличие модулей Wi-Fi, Bluetooth, поддержки 3G (UMTS); возможное значение -  наличие модулей Wi-Fi, Bluetooth</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наличие модулей Wi-Fi, Bluetooth, поддержки 3G (UMTS); возможное значение -  наличие модулей Wi-Fi, Bluetooth</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тип видеоадаптера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интегрированный + дискретный</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интегрированный + дискретный</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время работы</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операционная система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предустановленная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предустановленная</w:t>
            </w:r>
          </w:p>
          <w:p w:rsidR="00DE6D5D" w:rsidRPr="00DE6D5D" w:rsidRDefault="00DE6D5D" w:rsidP="00DE6D5D">
            <w:pPr>
              <w:ind w:firstLine="567"/>
              <w:jc w:val="both"/>
              <w:rPr>
                <w:sz w:val="18"/>
                <w:szCs w:val="18"/>
              </w:rPr>
            </w:pPr>
            <w:r w:rsidRPr="00DE6D5D">
              <w:rPr>
                <w:sz w:val="18"/>
                <w:szCs w:val="18"/>
              </w:rPr>
              <w:t>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предустановленное программное обеспечение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339"/>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383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рубль</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предельная цена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не более 60 тыс.</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не более 60 тыс.</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8"/>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42" w:right="1108" w:firstLine="142"/>
              <w:jc w:val="center"/>
              <w:rPr>
                <w:sz w:val="18"/>
                <w:szCs w:val="18"/>
              </w:rPr>
            </w:pPr>
            <w:r w:rsidRPr="00DE6D5D">
              <w:rPr>
                <w:sz w:val="18"/>
                <w:szCs w:val="18"/>
              </w:rPr>
              <w:t>2</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30.02.15</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DE6D5D" w:rsidRPr="00DE6D5D" w:rsidRDefault="00DE6D5D" w:rsidP="00DE6D5D">
            <w:pPr>
              <w:rPr>
                <w:sz w:val="18"/>
                <w:szCs w:val="18"/>
              </w:rPr>
            </w:pPr>
            <w:r w:rsidRPr="00DE6D5D">
              <w:rPr>
                <w:sz w:val="18"/>
                <w:szCs w:val="18"/>
              </w:rPr>
              <w:t>Пояснения по требуемой продукции:</w:t>
            </w:r>
          </w:p>
          <w:p w:rsidR="00DE6D5D" w:rsidRPr="00DE6D5D" w:rsidRDefault="00DE6D5D" w:rsidP="00DE6D5D">
            <w:pPr>
              <w:rPr>
                <w:sz w:val="18"/>
                <w:szCs w:val="18"/>
              </w:rPr>
            </w:pPr>
            <w:r w:rsidRPr="00DE6D5D">
              <w:rPr>
                <w:sz w:val="18"/>
                <w:szCs w:val="18"/>
              </w:rPr>
              <w:lastRenderedPageBreak/>
              <w:t>компьютеры персональные настольные, рабочие станции вывода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lastRenderedPageBreak/>
              <w:t>-</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567"/>
              <w:jc w:val="center"/>
              <w:rPr>
                <w:sz w:val="18"/>
                <w:szCs w:val="18"/>
              </w:rPr>
            </w:pPr>
            <w:r w:rsidRPr="00DE6D5D">
              <w:rPr>
                <w:sz w:val="18"/>
                <w:szCs w:val="18"/>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Тип (моноблок/системный блок и монитор)</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моноблок; возможное значение -системный блок</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моноблок; возможное значение -системный блок</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88" w:firstLine="567"/>
              <w:jc w:val="center"/>
              <w:rPr>
                <w:sz w:val="18"/>
                <w:szCs w:val="18"/>
              </w:rPr>
            </w:pPr>
            <w:r w:rsidRPr="00DE6D5D">
              <w:rPr>
                <w:sz w:val="18"/>
                <w:szCs w:val="18"/>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21" w:firstLine="19"/>
              <w:jc w:val="center"/>
              <w:rPr>
                <w:sz w:val="18"/>
                <w:szCs w:val="18"/>
              </w:rPr>
            </w:pPr>
            <w:r w:rsidRPr="00DE6D5D">
              <w:rPr>
                <w:sz w:val="18"/>
                <w:szCs w:val="18"/>
              </w:rPr>
              <w:t>Обеспечение рабочих мест работников компьютерной техникой</w:t>
            </w: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39</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дюйм</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Размер экрана монитора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24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24</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Тип процессора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4-х ядерного</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4-х ядерного</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2941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Гигагерц</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Частота процессора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4</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2552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Гигабайт</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Размер оперативной памяти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8</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2552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Гигабайт</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Объем накопителя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1000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1000</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Тип видеодаптера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3"/>
              <w:jc w:val="both"/>
              <w:rPr>
                <w:sz w:val="18"/>
                <w:szCs w:val="18"/>
              </w:rPr>
            </w:pPr>
            <w:r w:rsidRPr="00DE6D5D">
              <w:rPr>
                <w:sz w:val="18"/>
                <w:szCs w:val="18"/>
              </w:rPr>
              <w:t>Предельное значение - дискретный; возможное значение - интегрированный</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567"/>
              <w:jc w:val="both"/>
              <w:rPr>
                <w:sz w:val="18"/>
                <w:szCs w:val="18"/>
              </w:rPr>
            </w:pPr>
            <w:r w:rsidRPr="00DE6D5D">
              <w:rPr>
                <w:sz w:val="18"/>
                <w:szCs w:val="18"/>
              </w:rPr>
              <w:t>Предельное значение - дискретный; возможное значение - интегрированный</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операционная система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3"/>
              <w:jc w:val="center"/>
              <w:rPr>
                <w:sz w:val="18"/>
                <w:szCs w:val="18"/>
              </w:rPr>
            </w:pPr>
            <w:r w:rsidRPr="00DE6D5D">
              <w:rPr>
                <w:sz w:val="18"/>
                <w:szCs w:val="18"/>
              </w:rPr>
              <w:t>Предельное значение - предустановленная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предустановленная</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0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383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рубль</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предельная цена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3"/>
              <w:jc w:val="center"/>
              <w:rPr>
                <w:sz w:val="18"/>
                <w:szCs w:val="18"/>
              </w:rPr>
            </w:pPr>
            <w:r w:rsidRPr="00DE6D5D">
              <w:rPr>
                <w:sz w:val="18"/>
                <w:szCs w:val="18"/>
              </w:rPr>
              <w:t>Не более 60 тыс.</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60 тыс.</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865"/>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42" w:right="1108" w:firstLine="142"/>
              <w:jc w:val="center"/>
              <w:rPr>
                <w:sz w:val="18"/>
                <w:szCs w:val="18"/>
              </w:rPr>
            </w:pPr>
            <w:r w:rsidRPr="00DE6D5D">
              <w:rPr>
                <w:sz w:val="18"/>
                <w:szCs w:val="18"/>
              </w:rPr>
              <w:t>3</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30.02.16</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Устройства ввода/вывода данных, содержащие или не содержащие в одном корпусе запоминающие устройства.</w:t>
            </w:r>
          </w:p>
          <w:p w:rsidR="00DE6D5D" w:rsidRPr="00DE6D5D" w:rsidRDefault="00DE6D5D" w:rsidP="00DE6D5D">
            <w:pPr>
              <w:rPr>
                <w:sz w:val="18"/>
                <w:szCs w:val="18"/>
              </w:rPr>
            </w:pPr>
            <w:r w:rsidRPr="00DE6D5D">
              <w:rPr>
                <w:sz w:val="18"/>
                <w:szCs w:val="18"/>
              </w:rPr>
              <w:t>Пояснения по требуемой продукции: принтеры, сканеры, многофункциональные устройства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w:t>
            </w:r>
            <w:r w:rsidRPr="00DE6D5D">
              <w:rPr>
                <w:sz w:val="18"/>
                <w:szCs w:val="18"/>
              </w:rPr>
              <w:lastRenderedPageBreak/>
              <w:t>дополнительных модулей и интерфейсов (сетевой интерфейс, устройства чтения карт памяти и т.д.)</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lastRenderedPageBreak/>
              <w:t> </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567"/>
              <w:jc w:val="center"/>
              <w:rPr>
                <w:sz w:val="18"/>
                <w:szCs w:val="18"/>
              </w:rPr>
            </w:pPr>
            <w:r w:rsidRPr="00DE6D5D">
              <w:rPr>
                <w:sz w:val="18"/>
                <w:szCs w:val="18"/>
              </w:rPr>
              <w:t>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метод печати (струйный/лазерный - для принтера/многофункционального устройства)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3"/>
              <w:jc w:val="center"/>
              <w:rPr>
                <w:sz w:val="18"/>
                <w:szCs w:val="18"/>
              </w:rPr>
            </w:pPr>
            <w:r w:rsidRPr="00DE6D5D">
              <w:rPr>
                <w:sz w:val="18"/>
                <w:szCs w:val="18"/>
              </w:rPr>
              <w:t>Предельное значение - лазерный</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лазерный</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88" w:firstLine="567"/>
              <w:jc w:val="center"/>
              <w:rPr>
                <w:sz w:val="18"/>
                <w:szCs w:val="18"/>
              </w:rPr>
            </w:pPr>
            <w:r w:rsidRPr="00DE6D5D">
              <w:rPr>
                <w:sz w:val="18"/>
                <w:szCs w:val="18"/>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21" w:firstLine="19"/>
              <w:jc w:val="center"/>
              <w:rPr>
                <w:sz w:val="18"/>
                <w:szCs w:val="18"/>
              </w:rPr>
            </w:pPr>
            <w:r w:rsidRPr="00DE6D5D">
              <w:rPr>
                <w:sz w:val="18"/>
                <w:szCs w:val="18"/>
              </w:rPr>
              <w:t>Обеспечение рабочих мест работников принтерами, МФУ.</w:t>
            </w:r>
          </w:p>
        </w:tc>
      </w:tr>
      <w:tr w:rsidR="00DE6D5D" w:rsidRPr="00DE6D5D" w:rsidTr="003B603B">
        <w:trPr>
          <w:trHeight w:val="862"/>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пиксель</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разрешение сканирования (для сканера/многофункционального устройства)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3"/>
              <w:jc w:val="center"/>
              <w:rPr>
                <w:sz w:val="18"/>
                <w:szCs w:val="18"/>
              </w:rPr>
            </w:pPr>
            <w:r w:rsidRPr="00DE6D5D">
              <w:rPr>
                <w:sz w:val="18"/>
                <w:szCs w:val="18"/>
              </w:rPr>
              <w:t>Не более 1200х1200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1200х1200</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862"/>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цветность (цветной/черно-белый)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3"/>
              <w:jc w:val="center"/>
              <w:rPr>
                <w:sz w:val="18"/>
                <w:szCs w:val="18"/>
              </w:rPr>
            </w:pPr>
            <w:r w:rsidRPr="00DE6D5D">
              <w:rPr>
                <w:sz w:val="18"/>
                <w:szCs w:val="18"/>
              </w:rPr>
              <w:t>Предельное значение - цветной</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цветной</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862"/>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максимальный формат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А3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А3</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862"/>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скорость печати/сканирования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30 стр/мин</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30 стр/мин</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1032"/>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D5D" w:rsidRPr="00DE6D5D" w:rsidRDefault="00DE6D5D" w:rsidP="00DE6D5D">
            <w:pPr>
              <w:rPr>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наличие дополнительных модулей и интерфейсов (сетевой интерфейс, устройства чтения карт памяти и т.д.)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модуль двусторонней печати, сетевой интерфейс, дополнительный лоток для бумаги</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Предельное значение – модуль двусторонней печати, сетевой интерфейс, дополнительный лоток для бумаги</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516"/>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383</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рубль</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382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принтер</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258"/>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ind w:firstLine="17"/>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Предельная цена</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15тыс.</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15 тыс.</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126"/>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ind w:firstLine="17"/>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382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126" w:lineRule="atLeast"/>
              <w:ind w:firstLine="24"/>
              <w:jc w:val="center"/>
              <w:rPr>
                <w:sz w:val="18"/>
                <w:szCs w:val="18"/>
              </w:rPr>
            </w:pPr>
            <w:r w:rsidRPr="00DE6D5D">
              <w:rPr>
                <w:sz w:val="18"/>
                <w:szCs w:val="18"/>
              </w:rPr>
              <w:t>МФУ</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rPr>
          <w:trHeight w:val="126"/>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ind w:firstLine="17"/>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126" w:lineRule="atLeast"/>
              <w:ind w:firstLine="34"/>
              <w:jc w:val="center"/>
              <w:rPr>
                <w:sz w:val="18"/>
                <w:szCs w:val="18"/>
              </w:rPr>
            </w:pPr>
            <w:r w:rsidRPr="00DE6D5D">
              <w:rPr>
                <w:sz w:val="18"/>
                <w:szCs w:val="18"/>
              </w:rPr>
              <w:t>Предельная цена</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126" w:lineRule="atLeast"/>
              <w:ind w:firstLine="24"/>
              <w:jc w:val="center"/>
              <w:rPr>
                <w:sz w:val="18"/>
                <w:szCs w:val="18"/>
              </w:rPr>
            </w:pPr>
            <w:r w:rsidRPr="00DE6D5D">
              <w:rPr>
                <w:sz w:val="18"/>
                <w:szCs w:val="18"/>
              </w:rPr>
              <w:t>Не более 50000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spacing w:line="126" w:lineRule="atLeast"/>
              <w:ind w:firstLine="24"/>
              <w:jc w:val="center"/>
              <w:rPr>
                <w:sz w:val="18"/>
                <w:szCs w:val="18"/>
              </w:rPr>
            </w:pPr>
            <w:r w:rsidRPr="00DE6D5D">
              <w:rPr>
                <w:sz w:val="18"/>
                <w:szCs w:val="18"/>
              </w:rPr>
              <w:t>Не более 50000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r>
      <w:tr w:rsidR="00DE6D5D" w:rsidRPr="00DE6D5D" w:rsidTr="003B603B">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42" w:right="1108" w:firstLine="142"/>
              <w:jc w:val="center"/>
              <w:rPr>
                <w:sz w:val="18"/>
                <w:szCs w:val="18"/>
              </w:rPr>
            </w:pPr>
            <w:r w:rsidRPr="00DE6D5D">
              <w:rPr>
                <w:sz w:val="18"/>
                <w:szCs w:val="18"/>
              </w:rPr>
              <w:t>4</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34.10.22</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Автомобили легковые</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251</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Лошадиная сила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мощность двигателя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Не более 200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567"/>
              <w:jc w:val="center"/>
              <w:rPr>
                <w:sz w:val="18"/>
                <w:szCs w:val="18"/>
              </w:rPr>
            </w:pPr>
            <w:r w:rsidRPr="00DE6D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Мощность двигателя</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200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закупается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88" w:firstLine="567"/>
              <w:jc w:val="center"/>
              <w:rPr>
                <w:sz w:val="18"/>
                <w:szCs w:val="18"/>
              </w:rPr>
            </w:pPr>
            <w:r w:rsidRPr="00DE6D5D">
              <w:rPr>
                <w:sz w:val="18"/>
                <w:szCs w:val="1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21" w:firstLine="19"/>
              <w:jc w:val="center"/>
              <w:rPr>
                <w:sz w:val="18"/>
                <w:szCs w:val="18"/>
              </w:rPr>
            </w:pPr>
            <w:r w:rsidRPr="00DE6D5D">
              <w:rPr>
                <w:sz w:val="18"/>
                <w:szCs w:val="18"/>
              </w:rPr>
              <w:t>Транспортное обслуживание</w:t>
            </w:r>
          </w:p>
        </w:tc>
      </w:tr>
      <w:tr w:rsidR="00DE6D5D" w:rsidRPr="00DE6D5D" w:rsidTr="003B603B">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E6D5D" w:rsidRPr="00DE6D5D" w:rsidRDefault="00DE6D5D" w:rsidP="00DE6D5D">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383</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рубль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Предельная цена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Не более 2,0 млн.руб.</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567"/>
              <w:jc w:val="center"/>
              <w:rPr>
                <w:sz w:val="18"/>
                <w:szCs w:val="18"/>
              </w:rPr>
            </w:pPr>
            <w:r w:rsidRPr="00DE6D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t>Предельная цена</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более 2,0 млн.руб.</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Не закупается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88" w:firstLine="567"/>
              <w:jc w:val="center"/>
              <w:rPr>
                <w:sz w:val="18"/>
                <w:szCs w:val="18"/>
              </w:rPr>
            </w:pPr>
            <w:r w:rsidRPr="00DE6D5D">
              <w:rPr>
                <w:sz w:val="18"/>
                <w:szCs w:val="1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21" w:firstLine="19"/>
              <w:jc w:val="center"/>
              <w:rPr>
                <w:sz w:val="18"/>
                <w:szCs w:val="18"/>
              </w:rPr>
            </w:pPr>
            <w:r w:rsidRPr="00DE6D5D">
              <w:rPr>
                <w:sz w:val="18"/>
                <w:szCs w:val="18"/>
              </w:rPr>
              <w:t> </w:t>
            </w:r>
          </w:p>
        </w:tc>
      </w:tr>
      <w:tr w:rsidR="00DE6D5D" w:rsidRPr="00DE6D5D" w:rsidTr="003B603B">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42" w:right="1108" w:firstLine="142"/>
              <w:jc w:val="center"/>
              <w:rPr>
                <w:sz w:val="18"/>
                <w:szCs w:val="18"/>
              </w:rPr>
            </w:pPr>
            <w:r w:rsidRPr="00DE6D5D">
              <w:rPr>
                <w:sz w:val="18"/>
                <w:szCs w:val="18"/>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36.11.11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Мебель для сидения с металлическим каркасом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17"/>
              <w:jc w:val="center"/>
              <w:rPr>
                <w:sz w:val="18"/>
                <w:szCs w:val="18"/>
              </w:rPr>
            </w:pPr>
            <w:r w:rsidRPr="00DE6D5D">
              <w:rPr>
                <w:sz w:val="18"/>
                <w:szCs w:val="1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материал (металл), обивочные материалы</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предельное значение - искусственная кожа;</w:t>
            </w:r>
          </w:p>
          <w:p w:rsidR="00DE6D5D" w:rsidRPr="00DE6D5D" w:rsidRDefault="00DE6D5D" w:rsidP="00DE6D5D">
            <w:pPr>
              <w:jc w:val="both"/>
              <w:rPr>
                <w:sz w:val="18"/>
                <w:szCs w:val="18"/>
              </w:rPr>
            </w:pPr>
            <w:r w:rsidRPr="00DE6D5D">
              <w:rPr>
                <w:sz w:val="18"/>
                <w:szCs w:val="18"/>
              </w:rPr>
              <w:lastRenderedPageBreak/>
              <w:t>возможные значения: мебельный (искусственный) мех, искусственная замша (микрофибра), ткань, нетканые материалы</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lastRenderedPageBreak/>
              <w:t>предельное значение – ткань;</w:t>
            </w:r>
          </w:p>
          <w:p w:rsidR="00DE6D5D" w:rsidRPr="00DE6D5D" w:rsidRDefault="00DE6D5D" w:rsidP="00DE6D5D">
            <w:pPr>
              <w:jc w:val="center"/>
              <w:rPr>
                <w:sz w:val="18"/>
                <w:szCs w:val="18"/>
              </w:rPr>
            </w:pPr>
            <w:r w:rsidRPr="00DE6D5D">
              <w:rPr>
                <w:sz w:val="18"/>
                <w:szCs w:val="18"/>
              </w:rPr>
              <w:t>возможные значения:  ткань;</w:t>
            </w:r>
          </w:p>
          <w:p w:rsidR="00DE6D5D" w:rsidRPr="00DE6D5D" w:rsidRDefault="00DE6D5D" w:rsidP="00DE6D5D">
            <w:pPr>
              <w:jc w:val="center"/>
              <w:rPr>
                <w:sz w:val="18"/>
                <w:szCs w:val="18"/>
              </w:rPr>
            </w:pPr>
            <w:r w:rsidRPr="00DE6D5D">
              <w:rPr>
                <w:sz w:val="18"/>
                <w:szCs w:val="18"/>
              </w:rPr>
              <w:t xml:space="preserve">нетканые </w:t>
            </w:r>
            <w:r w:rsidRPr="00DE6D5D">
              <w:rPr>
                <w:sz w:val="18"/>
                <w:szCs w:val="18"/>
              </w:rPr>
              <w:lastRenderedPageBreak/>
              <w:t>материалы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34"/>
              <w:jc w:val="center"/>
              <w:rPr>
                <w:sz w:val="18"/>
                <w:szCs w:val="18"/>
              </w:rPr>
            </w:pPr>
            <w:r w:rsidRPr="00DE6D5D">
              <w:rPr>
                <w:sz w:val="18"/>
                <w:szCs w:val="18"/>
              </w:rPr>
              <w:lastRenderedPageBreak/>
              <w:t>материал (металл), обивочные материалы</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предельное значение - искусственная кожа;</w:t>
            </w:r>
          </w:p>
          <w:p w:rsidR="00DE6D5D" w:rsidRPr="00DE6D5D" w:rsidRDefault="00DE6D5D" w:rsidP="00DE6D5D">
            <w:pPr>
              <w:jc w:val="both"/>
              <w:rPr>
                <w:sz w:val="18"/>
                <w:szCs w:val="18"/>
              </w:rPr>
            </w:pPr>
            <w:r w:rsidRPr="00DE6D5D">
              <w:rPr>
                <w:sz w:val="18"/>
                <w:szCs w:val="18"/>
              </w:rPr>
              <w:t xml:space="preserve">возможные значения: мебельный </w:t>
            </w:r>
            <w:r w:rsidRPr="00DE6D5D">
              <w:rPr>
                <w:sz w:val="18"/>
                <w:szCs w:val="18"/>
              </w:rPr>
              <w:lastRenderedPageBreak/>
              <w:t>(искусственный) мех, искусственная замша (микрофибра), ткань, нетканые материалы</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lastRenderedPageBreak/>
              <w:t>предельное значение – ткань;</w:t>
            </w:r>
          </w:p>
          <w:p w:rsidR="00DE6D5D" w:rsidRPr="00DE6D5D" w:rsidRDefault="00DE6D5D" w:rsidP="00DE6D5D">
            <w:pPr>
              <w:jc w:val="center"/>
              <w:rPr>
                <w:sz w:val="18"/>
                <w:szCs w:val="18"/>
              </w:rPr>
            </w:pPr>
            <w:r w:rsidRPr="00DE6D5D">
              <w:rPr>
                <w:sz w:val="18"/>
                <w:szCs w:val="18"/>
              </w:rPr>
              <w:t>возможные значения:</w:t>
            </w:r>
            <w:r w:rsidRPr="00DE6D5D">
              <w:rPr>
                <w:sz w:val="18"/>
                <w:szCs w:val="18"/>
              </w:rPr>
              <w:lastRenderedPageBreak/>
              <w:t>  ткань;</w:t>
            </w:r>
          </w:p>
          <w:p w:rsidR="00DE6D5D" w:rsidRPr="00DE6D5D" w:rsidRDefault="00DE6D5D" w:rsidP="00DE6D5D">
            <w:pPr>
              <w:jc w:val="center"/>
              <w:rPr>
                <w:sz w:val="18"/>
                <w:szCs w:val="18"/>
              </w:rPr>
            </w:pPr>
            <w:r w:rsidRPr="00DE6D5D">
              <w:rPr>
                <w:sz w:val="18"/>
                <w:szCs w:val="18"/>
              </w:rPr>
              <w:t>нетканые материалы</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88" w:firstLine="567"/>
              <w:jc w:val="center"/>
              <w:rPr>
                <w:sz w:val="18"/>
                <w:szCs w:val="18"/>
              </w:rPr>
            </w:pPr>
            <w:r w:rsidRPr="00DE6D5D">
              <w:rPr>
                <w:sz w:val="18"/>
                <w:szCs w:val="18"/>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21" w:firstLine="19"/>
              <w:jc w:val="center"/>
              <w:rPr>
                <w:sz w:val="18"/>
                <w:szCs w:val="18"/>
              </w:rPr>
            </w:pPr>
            <w:r w:rsidRPr="00DE6D5D">
              <w:rPr>
                <w:sz w:val="18"/>
                <w:szCs w:val="18"/>
              </w:rPr>
              <w:t>Оборудование кабинетов работников</w:t>
            </w:r>
          </w:p>
        </w:tc>
      </w:tr>
      <w:tr w:rsidR="00DE6D5D" w:rsidRPr="00DE6D5D" w:rsidTr="003B603B">
        <w:trPr>
          <w:trHeight w:val="1134"/>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567"/>
              <w:jc w:val="both"/>
              <w:rPr>
                <w:sz w:val="18"/>
                <w:szCs w:val="18"/>
              </w:rPr>
            </w:pPr>
            <w:r w:rsidRPr="00DE6D5D">
              <w:rPr>
                <w:sz w:val="18"/>
                <w:szCs w:val="18"/>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center"/>
              <w:rPr>
                <w:sz w:val="18"/>
                <w:szCs w:val="18"/>
              </w:rPr>
            </w:pPr>
            <w:r w:rsidRPr="00DE6D5D">
              <w:rPr>
                <w:sz w:val="18"/>
                <w:szCs w:val="18"/>
              </w:rPr>
              <w:t>36.12.11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Мебель металлическая для офисов, административных помещений, учебных заведений</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211" w:firstLine="142"/>
              <w:jc w:val="center"/>
              <w:rPr>
                <w:sz w:val="18"/>
                <w:szCs w:val="18"/>
              </w:rPr>
            </w:pPr>
            <w:r w:rsidRPr="00DE6D5D">
              <w:rPr>
                <w:sz w:val="18"/>
                <w:szCs w:val="18"/>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17" w:firstLine="567"/>
              <w:jc w:val="center"/>
              <w:rPr>
                <w:sz w:val="18"/>
                <w:szCs w:val="18"/>
              </w:rPr>
            </w:pPr>
            <w:r w:rsidRPr="00DE6D5D">
              <w:rPr>
                <w:sz w:val="18"/>
                <w:szCs w:val="1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материал (металл)</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jc w:val="both"/>
              <w:rPr>
                <w:sz w:val="18"/>
                <w:szCs w:val="18"/>
              </w:rPr>
            </w:pPr>
            <w:r w:rsidRPr="00DE6D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rPr>
                <w:sz w:val="18"/>
                <w:szCs w:val="18"/>
              </w:rPr>
            </w:pPr>
            <w:r w:rsidRPr="00DE6D5D">
              <w:rPr>
                <w:sz w:val="18"/>
                <w:szCs w:val="18"/>
              </w:rPr>
              <w:t>материал (металл)</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firstLine="24"/>
              <w:jc w:val="center"/>
              <w:rPr>
                <w:sz w:val="18"/>
                <w:szCs w:val="18"/>
              </w:rPr>
            </w:pPr>
            <w:r w:rsidRPr="00DE6D5D">
              <w:rPr>
                <w:sz w:val="18"/>
                <w:szCs w:val="1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right="188" w:firstLine="567"/>
              <w:jc w:val="center"/>
              <w:rPr>
                <w:sz w:val="18"/>
                <w:szCs w:val="18"/>
              </w:rPr>
            </w:pPr>
            <w:r w:rsidRPr="00DE6D5D">
              <w:rPr>
                <w:sz w:val="18"/>
                <w:szCs w:val="18"/>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6D5D" w:rsidRPr="00DE6D5D" w:rsidRDefault="00DE6D5D" w:rsidP="00DE6D5D">
            <w:pPr>
              <w:ind w:left="21" w:firstLine="19"/>
              <w:jc w:val="center"/>
              <w:rPr>
                <w:sz w:val="18"/>
                <w:szCs w:val="18"/>
              </w:rPr>
            </w:pPr>
            <w:r w:rsidRPr="00DE6D5D">
              <w:rPr>
                <w:sz w:val="18"/>
                <w:szCs w:val="18"/>
              </w:rPr>
              <w:t>Оборудование кабинетов работников</w:t>
            </w:r>
          </w:p>
        </w:tc>
      </w:tr>
    </w:tbl>
    <w:p w:rsidR="00DE6D5D" w:rsidRPr="00DE6D5D" w:rsidRDefault="00DE6D5D" w:rsidP="00DE6D5D">
      <w:pPr>
        <w:spacing w:after="200" w:line="276" w:lineRule="auto"/>
        <w:rPr>
          <w:rFonts w:eastAsiaTheme="minorEastAsia"/>
          <w:sz w:val="18"/>
          <w:szCs w:val="18"/>
        </w:rPr>
      </w:pPr>
    </w:p>
    <w:p w:rsidR="00DE6D5D" w:rsidRPr="00DE6D5D" w:rsidRDefault="00DE6D5D" w:rsidP="00DE6D5D">
      <w:pPr>
        <w:spacing w:after="200" w:line="276" w:lineRule="auto"/>
        <w:rPr>
          <w:rFonts w:eastAsiaTheme="minorEastAsia"/>
          <w:sz w:val="28"/>
          <w:szCs w:val="28"/>
        </w:rPr>
      </w:pPr>
    </w:p>
    <w:p w:rsidR="00DE6D5D" w:rsidRDefault="00DE6D5D" w:rsidP="00C53333">
      <w:pPr>
        <w:autoSpaceDE w:val="0"/>
        <w:autoSpaceDN w:val="0"/>
        <w:adjustRightInd w:val="0"/>
        <w:ind w:firstLine="720"/>
      </w:pPr>
    </w:p>
    <w:p w:rsidR="00497FDD" w:rsidRPr="00C53333" w:rsidRDefault="00497FDD" w:rsidP="00DE6D5D">
      <w:pPr>
        <w:autoSpaceDE w:val="0"/>
        <w:autoSpaceDN w:val="0"/>
        <w:adjustRightInd w:val="0"/>
        <w:ind w:firstLine="720"/>
        <w:jc w:val="right"/>
        <w:rPr>
          <w:rFonts w:ascii="Segoe UI" w:eastAsia="Calibri" w:hAnsi="Segoe UI" w:cs="Segoe UI"/>
          <w:b/>
          <w:sz w:val="28"/>
          <w:szCs w:val="28"/>
          <w:lang w:eastAsia="en-US"/>
        </w:rPr>
      </w:pPr>
      <w:r w:rsidRPr="00576256">
        <w:rPr>
          <w:b/>
        </w:rPr>
        <w:t>Учредители: а</w:t>
      </w:r>
      <w:r w:rsidRPr="00576256">
        <w:t xml:space="preserve">дминистрация Майского сельсовета,                                                                                             </w:t>
      </w:r>
    </w:p>
    <w:p w:rsidR="00497FDD" w:rsidRPr="00576256" w:rsidRDefault="00497FDD" w:rsidP="00497FDD">
      <w:pPr>
        <w:ind w:left="360"/>
        <w:jc w:val="right"/>
      </w:pPr>
      <w:r w:rsidRPr="00576256">
        <w:t xml:space="preserve">  Совета депутатов Майского сельсовета</w:t>
      </w:r>
    </w:p>
    <w:p w:rsidR="00497FDD" w:rsidRPr="00576256" w:rsidRDefault="00497FDD" w:rsidP="00497FDD">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Адрес редакционного Совета: </w:t>
      </w:r>
      <w:r w:rsidRPr="00576256">
        <w:rPr>
          <w:rFonts w:ascii="Times New Roman" w:hAnsi="Times New Roman" w:cs="Times New Roman"/>
          <w:sz w:val="24"/>
          <w:szCs w:val="24"/>
        </w:rPr>
        <w:t xml:space="preserve">632913, НСО, Краснозёрский район,                                                                                      </w:t>
      </w:r>
    </w:p>
    <w:p w:rsidR="00497FDD" w:rsidRPr="00886320" w:rsidRDefault="00497FDD" w:rsidP="00497FDD">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497FDD" w:rsidRPr="00FA7A16" w:rsidRDefault="00C53333" w:rsidP="00497FDD">
      <w:pPr>
        <w:tabs>
          <w:tab w:val="left" w:pos="6825"/>
        </w:tabs>
        <w:jc w:val="right"/>
        <w:sectPr w:rsidR="00497FDD" w:rsidRPr="00FA7A16" w:rsidSect="00DE6D5D">
          <w:pgSz w:w="16838" w:h="11906" w:orient="landscape"/>
          <w:pgMar w:top="1701" w:right="1134" w:bottom="851" w:left="1134" w:header="708" w:footer="708" w:gutter="0"/>
          <w:cols w:space="708"/>
          <w:docGrid w:linePitch="360"/>
        </w:sectPr>
      </w:pPr>
      <w:r>
        <w:t>Тираж  10</w:t>
      </w:r>
    </w:p>
    <w:p w:rsidR="00C419AC" w:rsidRPr="00FA7A16" w:rsidRDefault="00C419AC" w:rsidP="00C53333"/>
    <w:sectPr w:rsidR="00C419AC" w:rsidRPr="00FA7A16" w:rsidSect="00DE6D5D">
      <w:headerReference w:type="first" r:id="rId24"/>
      <w:pgSz w:w="16838" w:h="11906" w:orient="landscape"/>
      <w:pgMar w:top="1701" w:right="1134"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C7" w:rsidRDefault="008040C7" w:rsidP="00F60794">
      <w:r>
        <w:separator/>
      </w:r>
    </w:p>
  </w:endnote>
  <w:endnote w:type="continuationSeparator" w:id="1">
    <w:p w:rsidR="008040C7" w:rsidRDefault="008040C7"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DD44D5" w:rsidP="00F70B36">
    <w:pPr>
      <w:pStyle w:val="af8"/>
      <w:framePr w:wrap="around" w:vAnchor="text" w:hAnchor="margin" w:xAlign="right" w:y="1"/>
      <w:rPr>
        <w:rStyle w:val="afa"/>
      </w:rPr>
    </w:pPr>
    <w:r>
      <w:rPr>
        <w:rStyle w:val="afa"/>
      </w:rPr>
      <w:fldChar w:fldCharType="begin"/>
    </w:r>
    <w:r w:rsidR="00497FDD">
      <w:rPr>
        <w:rStyle w:val="afa"/>
      </w:rPr>
      <w:instrText xml:space="preserve">PAGE  </w:instrText>
    </w:r>
    <w:r>
      <w:rPr>
        <w:rStyle w:val="afa"/>
      </w:rPr>
      <w:fldChar w:fldCharType="end"/>
    </w:r>
  </w:p>
  <w:p w:rsidR="00497FDD" w:rsidRDefault="00497FDD" w:rsidP="00F70B36">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DD" w:rsidRDefault="00497FDD" w:rsidP="00F70B3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C7" w:rsidRDefault="008040C7" w:rsidP="00F60794">
      <w:r>
        <w:separator/>
      </w:r>
    </w:p>
  </w:footnote>
  <w:footnote w:type="continuationSeparator" w:id="1">
    <w:p w:rsidR="008040C7" w:rsidRDefault="008040C7"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F8" w:rsidRDefault="00EC74F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55"/>
        </w:tabs>
        <w:ind w:left="555" w:hanging="555"/>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48D4770"/>
    <w:multiLevelType w:val="multilevel"/>
    <w:tmpl w:val="3DFA0CC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1260"/>
        </w:tabs>
        <w:ind w:left="1260" w:hanging="7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700"/>
        </w:tabs>
        <w:ind w:left="2700" w:hanging="108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4140"/>
        </w:tabs>
        <w:ind w:left="4140" w:hanging="1440"/>
      </w:pPr>
      <w:rPr>
        <w:rFonts w:cs="Times New Roman"/>
      </w:rPr>
    </w:lvl>
    <w:lvl w:ilvl="6">
      <w:start w:val="1"/>
      <w:numFmt w:val="decimal"/>
      <w:isLgl/>
      <w:lvlText w:val="%1.%2.%3.%4.%5.%6.%7."/>
      <w:lvlJc w:val="left"/>
      <w:pPr>
        <w:tabs>
          <w:tab w:val="num" w:pos="5040"/>
        </w:tabs>
        <w:ind w:left="5040" w:hanging="1800"/>
      </w:pPr>
      <w:rPr>
        <w:rFonts w:cs="Times New Roman"/>
      </w:rPr>
    </w:lvl>
    <w:lvl w:ilvl="7">
      <w:start w:val="1"/>
      <w:numFmt w:val="decimal"/>
      <w:isLgl/>
      <w:lvlText w:val="%1.%2.%3.%4.%5.%6.%7.%8."/>
      <w:lvlJc w:val="left"/>
      <w:pPr>
        <w:tabs>
          <w:tab w:val="num" w:pos="5580"/>
        </w:tabs>
        <w:ind w:left="5580" w:hanging="1800"/>
      </w:pPr>
      <w:rPr>
        <w:rFonts w:cs="Times New Roman"/>
      </w:rPr>
    </w:lvl>
    <w:lvl w:ilvl="8">
      <w:start w:val="1"/>
      <w:numFmt w:val="decimal"/>
      <w:isLgl/>
      <w:lvlText w:val="%1.%2.%3.%4.%5.%6.%7.%8.%9."/>
      <w:lvlJc w:val="left"/>
      <w:pPr>
        <w:tabs>
          <w:tab w:val="num" w:pos="6480"/>
        </w:tabs>
        <w:ind w:left="6480" w:hanging="2160"/>
      </w:pPr>
      <w:rPr>
        <w:rFonts w:cs="Times New Roman"/>
      </w:rPr>
    </w:lvl>
  </w:abstractNum>
  <w:abstractNum w:abstractNumId="1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004483"/>
    <w:multiLevelType w:val="multilevel"/>
    <w:tmpl w:val="170A282C"/>
    <w:lvl w:ilvl="0">
      <w:start w:val="1"/>
      <w:numFmt w:val="decimal"/>
      <w:lvlText w:val="%1."/>
      <w:lvlJc w:val="left"/>
      <w:pPr>
        <w:ind w:left="973"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6"/>
  </w:num>
  <w:num w:numId="4">
    <w:abstractNumId w:val="3"/>
  </w:num>
  <w:num w:numId="5">
    <w:abstractNumId w:val="20"/>
  </w:num>
  <w:num w:numId="6">
    <w:abstractNumId w:val="4"/>
  </w:num>
  <w:num w:numId="7">
    <w:abstractNumId w:val="13"/>
  </w:num>
  <w:num w:numId="8">
    <w:abstractNumId w:val="17"/>
  </w:num>
  <w:num w:numId="9">
    <w:abstractNumId w:val="19"/>
  </w:num>
  <w:num w:numId="10">
    <w:abstractNumId w:val="14"/>
  </w:num>
  <w:num w:numId="11">
    <w:abstractNumId w:val="2"/>
    <w:lvlOverride w:ilvl="0">
      <w:startOverride w:val="1"/>
    </w:lvlOverride>
  </w:num>
  <w:num w:numId="12">
    <w:abstractNumId w:val="11"/>
  </w:num>
  <w:num w:numId="13">
    <w:abstractNumId w:val="12"/>
  </w:num>
  <w:num w:numId="14">
    <w:abstractNumId w:val="10"/>
  </w:num>
  <w:num w:numId="15">
    <w:abstractNumId w:val="7"/>
  </w:num>
  <w:num w:numId="16">
    <w:abstractNumId w:val="6"/>
  </w:num>
  <w:num w:numId="17">
    <w:abstractNumId w:val="8"/>
  </w:num>
  <w:num w:numId="18">
    <w:abstractNumId w:val="1"/>
    <w:lvlOverride w:ilvl="0">
      <w:startOverride w:val="1"/>
    </w:lvlOverride>
    <w:lvlOverride w:ilvl="1">
      <w:startOverride w:val="1"/>
    </w:lvlOverride>
    <w:lvlOverride w:ilvl="2">
      <w:startOverride w:val="4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02E2A"/>
    <w:rsid w:val="00012D91"/>
    <w:rsid w:val="00033C84"/>
    <w:rsid w:val="00051D1A"/>
    <w:rsid w:val="0006126D"/>
    <w:rsid w:val="00064A77"/>
    <w:rsid w:val="00077958"/>
    <w:rsid w:val="00081315"/>
    <w:rsid w:val="000B7406"/>
    <w:rsid w:val="000C4B47"/>
    <w:rsid w:val="000E4F8E"/>
    <w:rsid w:val="000F1BA7"/>
    <w:rsid w:val="000F6C38"/>
    <w:rsid w:val="001020BB"/>
    <w:rsid w:val="00121198"/>
    <w:rsid w:val="00124D4E"/>
    <w:rsid w:val="00125FD2"/>
    <w:rsid w:val="00126735"/>
    <w:rsid w:val="00130F16"/>
    <w:rsid w:val="00135172"/>
    <w:rsid w:val="00150D12"/>
    <w:rsid w:val="001641A6"/>
    <w:rsid w:val="001854B7"/>
    <w:rsid w:val="001969F5"/>
    <w:rsid w:val="001A159F"/>
    <w:rsid w:val="001A44CB"/>
    <w:rsid w:val="001B061A"/>
    <w:rsid w:val="001B144B"/>
    <w:rsid w:val="001B53CE"/>
    <w:rsid w:val="001E41A9"/>
    <w:rsid w:val="001E49CC"/>
    <w:rsid w:val="001F2EBE"/>
    <w:rsid w:val="00202A84"/>
    <w:rsid w:val="00214928"/>
    <w:rsid w:val="00221268"/>
    <w:rsid w:val="00221AC8"/>
    <w:rsid w:val="002223E4"/>
    <w:rsid w:val="00272CB8"/>
    <w:rsid w:val="002964FF"/>
    <w:rsid w:val="00296802"/>
    <w:rsid w:val="00296A91"/>
    <w:rsid w:val="002E0CE8"/>
    <w:rsid w:val="002F125B"/>
    <w:rsid w:val="003115C4"/>
    <w:rsid w:val="00315FB4"/>
    <w:rsid w:val="0034051E"/>
    <w:rsid w:val="00387578"/>
    <w:rsid w:val="003E0C34"/>
    <w:rsid w:val="003E563D"/>
    <w:rsid w:val="003F4603"/>
    <w:rsid w:val="00400A07"/>
    <w:rsid w:val="0041266E"/>
    <w:rsid w:val="0042446D"/>
    <w:rsid w:val="0043458E"/>
    <w:rsid w:val="0043627C"/>
    <w:rsid w:val="00442B55"/>
    <w:rsid w:val="004560A0"/>
    <w:rsid w:val="00464AB3"/>
    <w:rsid w:val="0047231F"/>
    <w:rsid w:val="00497FDD"/>
    <w:rsid w:val="004A1AEE"/>
    <w:rsid w:val="004B00EC"/>
    <w:rsid w:val="004D3992"/>
    <w:rsid w:val="004F0063"/>
    <w:rsid w:val="004F25A5"/>
    <w:rsid w:val="00500346"/>
    <w:rsid w:val="00506FAA"/>
    <w:rsid w:val="00512668"/>
    <w:rsid w:val="0052242B"/>
    <w:rsid w:val="00524EB4"/>
    <w:rsid w:val="00530D3D"/>
    <w:rsid w:val="00534A82"/>
    <w:rsid w:val="00554A4D"/>
    <w:rsid w:val="0057589B"/>
    <w:rsid w:val="00576256"/>
    <w:rsid w:val="00587FB0"/>
    <w:rsid w:val="00590AB1"/>
    <w:rsid w:val="005C3C4B"/>
    <w:rsid w:val="006076D6"/>
    <w:rsid w:val="006170D8"/>
    <w:rsid w:val="00635EFA"/>
    <w:rsid w:val="006526FC"/>
    <w:rsid w:val="0067165C"/>
    <w:rsid w:val="006954D6"/>
    <w:rsid w:val="00697C88"/>
    <w:rsid w:val="006A0301"/>
    <w:rsid w:val="006A3E46"/>
    <w:rsid w:val="006A759E"/>
    <w:rsid w:val="006B3600"/>
    <w:rsid w:val="006D1C8C"/>
    <w:rsid w:val="006E06B2"/>
    <w:rsid w:val="006F261D"/>
    <w:rsid w:val="00707F02"/>
    <w:rsid w:val="0072425F"/>
    <w:rsid w:val="007321E9"/>
    <w:rsid w:val="0073328A"/>
    <w:rsid w:val="007557CB"/>
    <w:rsid w:val="0076447B"/>
    <w:rsid w:val="00780B7D"/>
    <w:rsid w:val="00783AE0"/>
    <w:rsid w:val="00794DEA"/>
    <w:rsid w:val="007C65A6"/>
    <w:rsid w:val="007D4DB8"/>
    <w:rsid w:val="007E1670"/>
    <w:rsid w:val="007E20F6"/>
    <w:rsid w:val="007E4BB2"/>
    <w:rsid w:val="007F103B"/>
    <w:rsid w:val="008040C7"/>
    <w:rsid w:val="008062AE"/>
    <w:rsid w:val="00834D40"/>
    <w:rsid w:val="00841591"/>
    <w:rsid w:val="008432C8"/>
    <w:rsid w:val="00847216"/>
    <w:rsid w:val="0088137E"/>
    <w:rsid w:val="00886320"/>
    <w:rsid w:val="008A7BAD"/>
    <w:rsid w:val="008B25DF"/>
    <w:rsid w:val="008C76E3"/>
    <w:rsid w:val="008E0EB6"/>
    <w:rsid w:val="008F4D53"/>
    <w:rsid w:val="008F6559"/>
    <w:rsid w:val="00915BF2"/>
    <w:rsid w:val="0092499D"/>
    <w:rsid w:val="00927E49"/>
    <w:rsid w:val="00973824"/>
    <w:rsid w:val="009B0EA1"/>
    <w:rsid w:val="00A02C9F"/>
    <w:rsid w:val="00A20CC3"/>
    <w:rsid w:val="00A222BF"/>
    <w:rsid w:val="00A40536"/>
    <w:rsid w:val="00A56487"/>
    <w:rsid w:val="00A775C6"/>
    <w:rsid w:val="00A83522"/>
    <w:rsid w:val="00A87510"/>
    <w:rsid w:val="00A87723"/>
    <w:rsid w:val="00A939F8"/>
    <w:rsid w:val="00AA3208"/>
    <w:rsid w:val="00AA378D"/>
    <w:rsid w:val="00AA6ACE"/>
    <w:rsid w:val="00AC4033"/>
    <w:rsid w:val="00AC4BA0"/>
    <w:rsid w:val="00AD7939"/>
    <w:rsid w:val="00AF7296"/>
    <w:rsid w:val="00B03F12"/>
    <w:rsid w:val="00B923CE"/>
    <w:rsid w:val="00B93E14"/>
    <w:rsid w:val="00BA7B76"/>
    <w:rsid w:val="00BB1958"/>
    <w:rsid w:val="00BB6DAF"/>
    <w:rsid w:val="00BC4E28"/>
    <w:rsid w:val="00BD0E32"/>
    <w:rsid w:val="00BD245F"/>
    <w:rsid w:val="00BD47B6"/>
    <w:rsid w:val="00BE11E5"/>
    <w:rsid w:val="00BE1B47"/>
    <w:rsid w:val="00BE4995"/>
    <w:rsid w:val="00C024CA"/>
    <w:rsid w:val="00C15053"/>
    <w:rsid w:val="00C22242"/>
    <w:rsid w:val="00C357FF"/>
    <w:rsid w:val="00C419AC"/>
    <w:rsid w:val="00C53333"/>
    <w:rsid w:val="00C57C6C"/>
    <w:rsid w:val="00C57E5E"/>
    <w:rsid w:val="00C631B5"/>
    <w:rsid w:val="00C635D1"/>
    <w:rsid w:val="00C667B6"/>
    <w:rsid w:val="00C82C44"/>
    <w:rsid w:val="00C97516"/>
    <w:rsid w:val="00CA4F0A"/>
    <w:rsid w:val="00CA55E6"/>
    <w:rsid w:val="00CA7049"/>
    <w:rsid w:val="00CB31D2"/>
    <w:rsid w:val="00CB61B7"/>
    <w:rsid w:val="00CE45C7"/>
    <w:rsid w:val="00D424D6"/>
    <w:rsid w:val="00D670AD"/>
    <w:rsid w:val="00D676B9"/>
    <w:rsid w:val="00DB2ED3"/>
    <w:rsid w:val="00DC466F"/>
    <w:rsid w:val="00DC4B7E"/>
    <w:rsid w:val="00DC6A3C"/>
    <w:rsid w:val="00DD44D5"/>
    <w:rsid w:val="00DD643F"/>
    <w:rsid w:val="00DE570B"/>
    <w:rsid w:val="00DE5ABE"/>
    <w:rsid w:val="00DE6D5D"/>
    <w:rsid w:val="00E25878"/>
    <w:rsid w:val="00E4562E"/>
    <w:rsid w:val="00E500CB"/>
    <w:rsid w:val="00E54438"/>
    <w:rsid w:val="00E66EAB"/>
    <w:rsid w:val="00E77E57"/>
    <w:rsid w:val="00E83848"/>
    <w:rsid w:val="00E960E6"/>
    <w:rsid w:val="00E97355"/>
    <w:rsid w:val="00EB4720"/>
    <w:rsid w:val="00EC74F8"/>
    <w:rsid w:val="00EE4B79"/>
    <w:rsid w:val="00EE6CEF"/>
    <w:rsid w:val="00F02D90"/>
    <w:rsid w:val="00F51DBB"/>
    <w:rsid w:val="00F521CB"/>
    <w:rsid w:val="00F60794"/>
    <w:rsid w:val="00F6669D"/>
    <w:rsid w:val="00F70B36"/>
    <w:rsid w:val="00F97912"/>
    <w:rsid w:val="00FA20BA"/>
    <w:rsid w:val="00FA7A16"/>
    <w:rsid w:val="00FC69CB"/>
    <w:rsid w:val="00FD3E34"/>
    <w:rsid w:val="00FD6A39"/>
    <w:rsid w:val="00FF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uiPriority w:val="22"/>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8A7B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er"/>
    <w:basedOn w:val="a"/>
    <w:link w:val="af9"/>
    <w:uiPriority w:val="99"/>
    <w:rsid w:val="008A7BAD"/>
    <w:pPr>
      <w:tabs>
        <w:tab w:val="center" w:pos="4677"/>
        <w:tab w:val="right" w:pos="9355"/>
      </w:tabs>
    </w:pPr>
  </w:style>
  <w:style w:type="character" w:customStyle="1" w:styleId="af9">
    <w:name w:val="Нижний колонтитул Знак"/>
    <w:basedOn w:val="a0"/>
    <w:link w:val="af8"/>
    <w:uiPriority w:val="99"/>
    <w:rsid w:val="008A7BAD"/>
    <w:rPr>
      <w:rFonts w:ascii="Times New Roman" w:eastAsia="Times New Roman" w:hAnsi="Times New Roman" w:cs="Times New Roman"/>
      <w:sz w:val="24"/>
      <w:szCs w:val="24"/>
    </w:rPr>
  </w:style>
  <w:style w:type="character" w:styleId="afa">
    <w:name w:val="page number"/>
    <w:basedOn w:val="a0"/>
    <w:rsid w:val="008A7BAD"/>
  </w:style>
  <w:style w:type="table" w:customStyle="1" w:styleId="14">
    <w:name w:val="Сетка таблицы1"/>
    <w:basedOn w:val="a1"/>
    <w:next w:val="af7"/>
    <w:uiPriority w:val="59"/>
    <w:rsid w:val="008A7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uiPriority w:val="99"/>
    <w:locked/>
    <w:rsid w:val="00BB6DAF"/>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272CB8"/>
  </w:style>
  <w:style w:type="paragraph" w:customStyle="1" w:styleId="Style7">
    <w:name w:val="Style7"/>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272CB8"/>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272CB8"/>
    <w:pPr>
      <w:widowControl w:val="0"/>
      <w:autoSpaceDE w:val="0"/>
      <w:autoSpaceDN w:val="0"/>
      <w:adjustRightInd w:val="0"/>
      <w:jc w:val="both"/>
    </w:pPr>
    <w:rPr>
      <w:rFonts w:ascii="Arial Narrow" w:hAnsi="Arial Narrow"/>
    </w:rPr>
  </w:style>
  <w:style w:type="character" w:customStyle="1" w:styleId="FontStyle57">
    <w:name w:val="Font Style57"/>
    <w:uiPriority w:val="99"/>
    <w:rsid w:val="00272CB8"/>
    <w:rPr>
      <w:rFonts w:ascii="Cambria" w:hAnsi="Cambria" w:cs="Cambria" w:hint="default"/>
      <w:sz w:val="20"/>
      <w:szCs w:val="20"/>
    </w:rPr>
  </w:style>
  <w:style w:type="character" w:customStyle="1" w:styleId="FontStyle58">
    <w:name w:val="Font Style58"/>
    <w:uiPriority w:val="99"/>
    <w:rsid w:val="00272CB8"/>
    <w:rPr>
      <w:rFonts w:ascii="Cambria" w:hAnsi="Cambria" w:cs="Cambria" w:hint="default"/>
      <w:i/>
      <w:iCs/>
      <w:sz w:val="20"/>
      <w:szCs w:val="20"/>
    </w:rPr>
  </w:style>
  <w:style w:type="character" w:styleId="afb">
    <w:name w:val="Emphasis"/>
    <w:basedOn w:val="a0"/>
    <w:uiPriority w:val="20"/>
    <w:qFormat/>
    <w:rsid w:val="00272CB8"/>
    <w:rPr>
      <w:i/>
      <w:iCs/>
    </w:rPr>
  </w:style>
  <w:style w:type="character" w:customStyle="1" w:styleId="apple-converted-space">
    <w:name w:val="apple-converted-space"/>
    <w:basedOn w:val="a0"/>
    <w:rsid w:val="00272CB8"/>
  </w:style>
  <w:style w:type="numbering" w:customStyle="1" w:styleId="110">
    <w:name w:val="Нет списка11"/>
    <w:next w:val="a2"/>
    <w:uiPriority w:val="99"/>
    <w:semiHidden/>
    <w:unhideWhenUsed/>
    <w:rsid w:val="00272CB8"/>
  </w:style>
  <w:style w:type="numbering" w:customStyle="1" w:styleId="111">
    <w:name w:val="Нет списка111"/>
    <w:next w:val="a2"/>
    <w:uiPriority w:val="99"/>
    <w:semiHidden/>
    <w:unhideWhenUsed/>
    <w:rsid w:val="00272CB8"/>
  </w:style>
  <w:style w:type="table" w:customStyle="1" w:styleId="26">
    <w:name w:val="Сетка таблицы2"/>
    <w:basedOn w:val="a1"/>
    <w:next w:val="af7"/>
    <w:uiPriority w:val="59"/>
    <w:rsid w:val="008C7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next w:val="a"/>
    <w:uiPriority w:val="35"/>
    <w:unhideWhenUsed/>
    <w:qFormat/>
    <w:rsid w:val="00FD6A39"/>
    <w:pPr>
      <w:spacing w:after="200"/>
    </w:pPr>
    <w:rPr>
      <w:rFonts w:ascii="Calibri" w:eastAsia="Calibri" w:hAnsi="Calibri"/>
      <w:b/>
      <w:bCs/>
      <w:color w:val="4F81BD"/>
      <w:sz w:val="18"/>
      <w:szCs w:val="18"/>
      <w:lang w:eastAsia="en-US"/>
    </w:rPr>
  </w:style>
  <w:style w:type="table" w:customStyle="1" w:styleId="30">
    <w:name w:val="Сетка таблицы3"/>
    <w:basedOn w:val="a1"/>
    <w:next w:val="af7"/>
    <w:uiPriority w:val="59"/>
    <w:rsid w:val="00707F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kadastr.ru/services/vyezdnoe-obsluzhivanie/" TargetMode="External"/><Relationship Id="rId18" Type="http://schemas.openxmlformats.org/officeDocument/2006/relationships/hyperlink" Target="https://pravo-search.minjust.ru/bigs/showDocument.html?id=E3582471-B8B8-4D69-B4C4-3DF3F904EEA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hyperlink" Target="https://pkk.rosreest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pravo-search.minjust.ru/bigs/showDocument.html?id=E3582471-B8B8-4D69-B4C4-3DF3F904EEA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kadastr.ru" TargetMode="External"/><Relationship Id="rId23" Type="http://schemas.openxmlformats.org/officeDocument/2006/relationships/hyperlink" Target="https://pravo-search.minjust.ru/bigs/showDocument.html?id=E3582471-B8B8-4D69-B4C4-3DF3F904EEA0" TargetMode="External"/><Relationship Id="rId10" Type="http://schemas.openxmlformats.org/officeDocument/2006/relationships/hyperlink" Target="https://spv.kadastr.ru/"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s://www.mfc-nso.ru" TargetMode="External"/><Relationship Id="rId14" Type="http://schemas.openxmlformats.org/officeDocument/2006/relationships/hyperlink" Target="https://rosreestr.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59832</CharactersWithSpaces>
  <SharedDoc>false</SharedDoc>
  <HLinks>
    <vt:vector size="12" baseType="variant">
      <vt:variant>
        <vt:i4>458822</vt:i4>
      </vt:variant>
      <vt:variant>
        <vt:i4>3</vt:i4>
      </vt:variant>
      <vt:variant>
        <vt:i4>0</vt:i4>
      </vt:variant>
      <vt:variant>
        <vt:i4>5</vt:i4>
      </vt:variant>
      <vt:variant>
        <vt:lpwstr>https://rosreestr.gov.ru/</vt:lpwstr>
      </vt:variant>
      <vt:variant>
        <vt:lpwstr/>
      </vt:variant>
      <vt:variant>
        <vt:i4>2818109</vt:i4>
      </vt:variant>
      <vt:variant>
        <vt:i4>0</vt:i4>
      </vt:variant>
      <vt:variant>
        <vt:i4>0</vt:i4>
      </vt:variant>
      <vt:variant>
        <vt:i4>5</vt:i4>
      </vt:variant>
      <vt:variant>
        <vt:lpwstr>https://www.mfc-nso.ru/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15</cp:revision>
  <cp:lastPrinted>2022-11-25T02:40:00Z</cp:lastPrinted>
  <dcterms:created xsi:type="dcterms:W3CDTF">2022-09-07T07:48:00Z</dcterms:created>
  <dcterms:modified xsi:type="dcterms:W3CDTF">2022-11-29T03:11:00Z</dcterms:modified>
</cp:coreProperties>
</file>