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7321E9" w:rsidP="00033C84">
      <w:pPr>
        <w:rPr>
          <w:b/>
          <w:i/>
          <w:sz w:val="28"/>
          <w:szCs w:val="16"/>
        </w:rPr>
      </w:pPr>
      <w:r w:rsidRPr="007321E9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4560A0">
        <w:rPr>
          <w:b/>
          <w:i/>
          <w:sz w:val="28"/>
          <w:szCs w:val="16"/>
        </w:rPr>
        <w:t>3</w:t>
      </w:r>
      <w:r w:rsidR="00500346">
        <w:rPr>
          <w:b/>
          <w:i/>
          <w:sz w:val="28"/>
          <w:szCs w:val="16"/>
        </w:rPr>
        <w:t>5</w:t>
      </w:r>
      <w:r w:rsidR="003E0C34">
        <w:rPr>
          <w:b/>
          <w:i/>
          <w:sz w:val="28"/>
          <w:szCs w:val="16"/>
        </w:rPr>
        <w:t xml:space="preserve">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500346">
        <w:rPr>
          <w:b/>
          <w:i/>
          <w:sz w:val="28"/>
          <w:szCs w:val="16"/>
        </w:rPr>
        <w:t>02</w:t>
      </w:r>
      <w:r>
        <w:rPr>
          <w:b/>
          <w:i/>
          <w:sz w:val="28"/>
          <w:szCs w:val="16"/>
        </w:rPr>
        <w:t>.0</w:t>
      </w:r>
      <w:r w:rsidR="00500346">
        <w:rPr>
          <w:b/>
          <w:i/>
          <w:sz w:val="28"/>
          <w:szCs w:val="16"/>
        </w:rPr>
        <w:t>8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500346">
        <w:rPr>
          <w:szCs w:val="16"/>
        </w:rPr>
        <w:t>02.</w:t>
      </w:r>
      <w:r>
        <w:rPr>
          <w:szCs w:val="16"/>
        </w:rPr>
        <w:t>0</w:t>
      </w:r>
      <w:r w:rsidR="00500346">
        <w:rPr>
          <w:szCs w:val="16"/>
        </w:rPr>
        <w:t>8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4560A0">
        <w:rPr>
          <w:szCs w:val="16"/>
        </w:rPr>
        <w:t>3</w:t>
      </w:r>
      <w:r w:rsidR="00500346">
        <w:rPr>
          <w:szCs w:val="16"/>
        </w:rPr>
        <w:t>5</w:t>
      </w:r>
    </w:p>
    <w:p w:rsidR="00CA4F0A" w:rsidRPr="00973824" w:rsidRDefault="00CA4F0A" w:rsidP="00033C84">
      <w:pPr>
        <w:jc w:val="right"/>
        <w:rPr>
          <w:szCs w:val="16"/>
        </w:rPr>
      </w:pPr>
    </w:p>
    <w:p w:rsidR="00BB6DAF" w:rsidRPr="00BB6DAF" w:rsidRDefault="00BB6DAF" w:rsidP="00BB6DAF">
      <w:pPr>
        <w:rPr>
          <w:noProof/>
          <w:sz w:val="28"/>
          <w:szCs w:val="28"/>
        </w:rPr>
      </w:pPr>
      <w:r w:rsidRPr="00BB6DAF">
        <w:rPr>
          <w:rFonts w:eastAsia="Quattrocento Sans"/>
          <w:b/>
          <w:color w:val="000000"/>
          <w:sz w:val="28"/>
          <w:szCs w:val="28"/>
          <w:lang w:eastAsia="en-US"/>
        </w:rPr>
        <w:t xml:space="preserve"> </w:t>
      </w:r>
      <w:r w:rsidRPr="00BB6DAF">
        <w:rPr>
          <w:noProof/>
          <w:sz w:val="28"/>
          <w:szCs w:val="28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6DAF" w:rsidRPr="00BB6DAF" w:rsidRDefault="00BB6DAF" w:rsidP="00BB6DA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00346" w:rsidRPr="00500346" w:rsidRDefault="00500346" w:rsidP="00500346">
      <w:pPr>
        <w:tabs>
          <w:tab w:val="left" w:pos="4360"/>
        </w:tabs>
        <w:spacing w:after="200" w:line="276" w:lineRule="auto"/>
        <w:ind w:firstLine="708"/>
        <w:jc w:val="center"/>
        <w:rPr>
          <w:rFonts w:eastAsia="Calibri"/>
          <w:b/>
          <w:lang w:eastAsia="en-US"/>
        </w:rPr>
      </w:pPr>
      <w:bookmarkStart w:id="0" w:name="_GoBack"/>
      <w:r w:rsidRPr="00500346">
        <w:rPr>
          <w:rFonts w:eastAsia="Calibri"/>
          <w:b/>
          <w:lang w:eastAsia="en-US"/>
        </w:rPr>
        <w:t xml:space="preserve">Как автовладельцу изменить помещение на машино-место </w:t>
      </w:r>
    </w:p>
    <w:bookmarkEnd w:id="0"/>
    <w:p w:rsidR="00500346" w:rsidRPr="00500346" w:rsidRDefault="00500346" w:rsidP="00500346">
      <w:pPr>
        <w:tabs>
          <w:tab w:val="left" w:pos="4360"/>
        </w:tabs>
        <w:spacing w:after="200" w:line="276" w:lineRule="auto"/>
        <w:ind w:firstLine="708"/>
        <w:jc w:val="center"/>
        <w:rPr>
          <w:rFonts w:eastAsia="Calibri"/>
          <w:b/>
          <w:lang w:eastAsia="en-US"/>
        </w:rPr>
      </w:pPr>
    </w:p>
    <w:p w:rsidR="00500346" w:rsidRPr="00500346" w:rsidRDefault="00500346" w:rsidP="00500346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ab/>
        <w:t>Машино-место как объект недвижимости введен гражданским законодательством с 01.01.2017. На сегодняшний день новосибирским Росреестром зарегистрировано свыше 12 тысяч таких объектов. Законом установлены критерии, по которым объект можно определить как машино-место. Это индивидуально-определенная часть здания или сооружения, предназначенная исключительно для размещения транспортного средства, неограниченная либо частично ограниченная ограждающей конструкцией.</w:t>
      </w:r>
    </w:p>
    <w:p w:rsidR="00500346" w:rsidRPr="00500346" w:rsidRDefault="00500346" w:rsidP="00500346">
      <w:pPr>
        <w:tabs>
          <w:tab w:val="left" w:pos="709"/>
        </w:tabs>
        <w:spacing w:line="276" w:lineRule="auto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ab/>
        <w:t>До 01.01.2017 права на машино-места могли быть оформлены как на нежилые помещения. Собственники вправе изменить вид объекта недвижимости с нежилого помещения на машино-место.</w:t>
      </w:r>
      <w:r w:rsidRPr="00500346">
        <w:rPr>
          <w:rFonts w:eastAsia="Calibri"/>
          <w:lang w:eastAsia="en-US"/>
        </w:rPr>
        <w:tab/>
        <w:t>Переоформлять правоустанавливающие документы при этом не требуется.  Достаточно представить заявление о государственном кадастровом учете изменений в связи с приведением вида объекта недвижимости в соответствии с требованиями действующего законодательства.</w:t>
      </w:r>
      <w:r w:rsidRPr="00500346">
        <w:rPr>
          <w:rFonts w:eastAsia="Calibri"/>
          <w:lang w:eastAsia="en-US"/>
        </w:rPr>
        <w:tab/>
        <w:t xml:space="preserve"> Предоставление иных документов не требуется. По результату оказания услуги предоставляется выписка из ЕГРН.</w:t>
      </w:r>
      <w:r w:rsidRPr="00500346">
        <w:rPr>
          <w:rFonts w:eastAsia="Calibri"/>
          <w:lang w:eastAsia="en-US"/>
        </w:rPr>
        <w:tab/>
      </w:r>
      <w:r w:rsidRPr="00500346">
        <w:rPr>
          <w:rFonts w:eastAsia="Calibri"/>
          <w:lang w:eastAsia="en-US"/>
        </w:rPr>
        <w:tab/>
      </w:r>
    </w:p>
    <w:p w:rsidR="00500346" w:rsidRPr="00500346" w:rsidRDefault="00500346" w:rsidP="00500346">
      <w:pPr>
        <w:tabs>
          <w:tab w:val="left" w:pos="709"/>
        </w:tabs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 xml:space="preserve">Представить заявление можно в любом офисе Многофункционального центра </w:t>
      </w:r>
      <w:hyperlink r:id="rId8" w:history="1">
        <w:r w:rsidRPr="00500346">
          <w:rPr>
            <w:rFonts w:eastAsia="Calibri"/>
            <w:color w:val="0000FF"/>
            <w:u w:val="single"/>
            <w:lang w:eastAsia="en-US"/>
          </w:rPr>
          <w:t>(МФЦ).</w:t>
        </w:r>
      </w:hyperlink>
      <w:r w:rsidRPr="00500346">
        <w:rPr>
          <w:rFonts w:eastAsia="Calibri"/>
          <w:lang w:eastAsia="en-US"/>
        </w:rPr>
        <w:t xml:space="preserve"> Узнать подробнее о том, как изменить помещение на машино-место можно по телефону ведомственного центра Росреестра </w:t>
      </w:r>
      <w:r w:rsidRPr="00500346">
        <w:rPr>
          <w:rFonts w:eastAsia="Calibri"/>
          <w:b/>
          <w:lang w:eastAsia="en-US"/>
        </w:rPr>
        <w:t>8-800-100-34-34.</w:t>
      </w:r>
    </w:p>
    <w:p w:rsidR="00500346" w:rsidRPr="00500346" w:rsidRDefault="00500346" w:rsidP="00500346">
      <w:pPr>
        <w:autoSpaceDE w:val="0"/>
        <w:autoSpaceDN w:val="0"/>
        <w:adjustRightInd w:val="0"/>
        <w:spacing w:after="200" w:line="276" w:lineRule="auto"/>
        <w:jc w:val="center"/>
        <w:rPr>
          <w:rFonts w:eastAsia="Quattrocento Sans"/>
          <w:b/>
          <w:i/>
          <w:color w:val="000000"/>
          <w:lang w:eastAsia="en-US"/>
        </w:rPr>
      </w:pPr>
    </w:p>
    <w:p w:rsidR="00500346" w:rsidRPr="00500346" w:rsidRDefault="00500346" w:rsidP="0050034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Pr="00500346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Pr="00500346">
            <w:rPr>
              <w:rFonts w:eastAsia="Calibri"/>
              <w:lang w:eastAsia="en-US"/>
            </w:rPr>
            <w:br/>
          </w:r>
          <w:r w:rsidRPr="00500346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BB6DAF" w:rsidRPr="00500346" w:rsidRDefault="00BB6DAF" w:rsidP="00BB6DAF"/>
    <w:p w:rsidR="00500346" w:rsidRPr="00500346" w:rsidRDefault="00500346" w:rsidP="0050034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00346">
        <w:rPr>
          <w:rFonts w:eastAsia="Calibri"/>
          <w:b/>
          <w:bCs/>
          <w:lang w:eastAsia="en-US"/>
        </w:rPr>
        <w:t>Как узнать, поставлен ли объект недвижимости на кадастровый учет</w:t>
      </w:r>
    </w:p>
    <w:p w:rsidR="00500346" w:rsidRPr="00500346" w:rsidRDefault="00500346" w:rsidP="0050034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>Для проведения сделок с недвижимостью информация об объектах должна содержаться в Едином государственном реестре недвижимости (ЕГРН). Подтверждением постановки на кадастровый учет могут быть кадастровый паспорт или выписка из ЕГРН. Если документов на руках нет, узнать статус объекта можно несколькими способами. </w:t>
      </w:r>
    </w:p>
    <w:p w:rsidR="00500346" w:rsidRPr="00500346" w:rsidRDefault="00500346" w:rsidP="0050034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 xml:space="preserve">Проверить, поставлен ли объект на кадастровый учет, можно </w:t>
      </w:r>
      <w:r w:rsidRPr="00500346">
        <w:rPr>
          <w:rFonts w:eastAsia="Calibri"/>
          <w:bCs/>
          <w:lang w:eastAsia="en-US"/>
        </w:rPr>
        <w:t xml:space="preserve">с помощью электронного сервиса </w:t>
      </w:r>
      <w:hyperlink r:id="rId9" w:history="1">
        <w:r w:rsidRPr="00500346">
          <w:rPr>
            <w:rFonts w:eastAsia="Calibri"/>
            <w:bCs/>
            <w:color w:val="0000FF"/>
            <w:u w:val="single"/>
            <w:lang w:eastAsia="en-US"/>
          </w:rPr>
          <w:t>Росреестра</w:t>
        </w:r>
      </w:hyperlink>
      <w:r w:rsidRPr="00500346">
        <w:rPr>
          <w:rFonts w:eastAsia="Calibri"/>
          <w:bCs/>
          <w:lang w:eastAsia="en-US"/>
        </w:rPr>
        <w:t xml:space="preserve"> «Справочная информация по объектам недвижимости </w:t>
      </w:r>
      <w:r w:rsidRPr="00500346">
        <w:rPr>
          <w:rFonts w:eastAsia="Calibri"/>
          <w:bCs/>
          <w:lang w:eastAsia="en-US"/>
        </w:rPr>
        <w:lastRenderedPageBreak/>
        <w:t>в режиме online»</w:t>
      </w:r>
      <w:r w:rsidRPr="00500346">
        <w:rPr>
          <w:rFonts w:eastAsia="Calibri"/>
          <w:lang w:eastAsia="en-US"/>
        </w:rPr>
        <w:t>.</w:t>
      </w:r>
      <w:hyperlink r:id="rId10" w:history="1">
        <w:r w:rsidRPr="00500346">
          <w:rPr>
            <w:rFonts w:eastAsia="Calibri"/>
            <w:color w:val="0000FF"/>
            <w:u w:val="single"/>
            <w:lang w:eastAsia="en-US"/>
          </w:rPr>
          <w:t>Сервис</w:t>
        </w:r>
      </w:hyperlink>
      <w:r w:rsidRPr="00500346">
        <w:rPr>
          <w:rFonts w:eastAsia="Calibri"/>
          <w:lang w:eastAsia="en-US"/>
        </w:rPr>
        <w:t xml:space="preserve"> позволяет найти интересующий объект по адресу. Если сведения об объекте содержатся в ЕГРН, пользователь сможет узнать кадастровый номер, статус объекта и дату постановки на кадастровый учет. Также в результатах поиска будут указаны кадастровая стоимость, даты внесения и определения кадастровой стоимости, площадь и т.д. </w:t>
      </w:r>
    </w:p>
    <w:p w:rsidR="00500346" w:rsidRPr="00500346" w:rsidRDefault="00500346" w:rsidP="0050034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 xml:space="preserve">Кроме того, чтобы узнать, поставлен ли объект на кадастровый учет, </w:t>
      </w:r>
      <w:r w:rsidRPr="00500346">
        <w:rPr>
          <w:rFonts w:eastAsia="Calibri"/>
          <w:bCs/>
          <w:lang w:eastAsia="en-US"/>
        </w:rPr>
        <w:t>можно воспользоваться Публичной кадастровой картой</w:t>
      </w:r>
      <w:r w:rsidRPr="00500346">
        <w:rPr>
          <w:rFonts w:eastAsia="Calibri"/>
          <w:lang w:eastAsia="en-US"/>
        </w:rPr>
        <w:t xml:space="preserve">. Для поиска интересующего объекта нужно заполнить поле поиска или найти на карте место, где находится дом или земельный участок. Если в ЕГРН содержатся сведения об объекте, </w:t>
      </w:r>
      <w:hyperlink r:id="rId11" w:history="1">
        <w:r w:rsidRPr="00500346">
          <w:rPr>
            <w:rFonts w:eastAsia="Calibri"/>
            <w:color w:val="0000FF"/>
            <w:u w:val="single"/>
            <w:lang w:eastAsia="en-US"/>
          </w:rPr>
          <w:t>сервис</w:t>
        </w:r>
      </w:hyperlink>
      <w:r w:rsidRPr="00500346">
        <w:rPr>
          <w:rFonts w:eastAsia="Calibri"/>
          <w:lang w:eastAsia="en-US"/>
        </w:rPr>
        <w:t xml:space="preserve"> предоставит справочную информацию об основных характеристиках поставленного на учет объекта.</w:t>
      </w:r>
    </w:p>
    <w:p w:rsidR="00500346" w:rsidRPr="00500346" w:rsidRDefault="00500346" w:rsidP="0050034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500346">
        <w:rPr>
          <w:rFonts w:eastAsia="Calibri"/>
          <w:lang w:eastAsia="en-US"/>
        </w:rPr>
        <w:t xml:space="preserve">Также проверить статус объекта можно, </w:t>
      </w:r>
      <w:r w:rsidRPr="00500346">
        <w:rPr>
          <w:rFonts w:eastAsia="Calibri"/>
          <w:bCs/>
          <w:lang w:eastAsia="en-US"/>
        </w:rPr>
        <w:t>запросив сведения из ЕГРН</w:t>
      </w:r>
      <w:r w:rsidRPr="00500346">
        <w:rPr>
          <w:rFonts w:eastAsia="Calibri"/>
          <w:lang w:eastAsia="en-US"/>
        </w:rPr>
        <w:t>. Выписку запрашивают в офисах</w:t>
      </w:r>
      <w:hyperlink r:id="rId12" w:history="1">
        <w:r w:rsidRPr="00500346">
          <w:rPr>
            <w:rFonts w:eastAsia="Calibri"/>
            <w:color w:val="0000FF"/>
            <w:u w:val="single"/>
            <w:lang w:eastAsia="en-US"/>
          </w:rPr>
          <w:t xml:space="preserve"> МФЦ</w:t>
        </w:r>
      </w:hyperlink>
      <w:r w:rsidRPr="00500346">
        <w:rPr>
          <w:rFonts w:eastAsia="Calibri"/>
          <w:lang w:eastAsia="en-US"/>
        </w:rPr>
        <w:t>, на официальном сайте</w:t>
      </w:r>
      <w:hyperlink r:id="rId13" w:history="1">
        <w:r w:rsidRPr="00500346">
          <w:rPr>
            <w:rFonts w:eastAsia="Calibri"/>
            <w:color w:val="0000FF"/>
            <w:u w:val="single"/>
            <w:lang w:eastAsia="en-US"/>
          </w:rPr>
          <w:t xml:space="preserve"> Росреестра</w:t>
        </w:r>
      </w:hyperlink>
      <w:r w:rsidRPr="00500346">
        <w:rPr>
          <w:rFonts w:eastAsia="Calibri"/>
          <w:lang w:eastAsia="en-US"/>
        </w:rPr>
        <w:t>, с помощью</w:t>
      </w:r>
      <w:hyperlink r:id="rId14" w:history="1">
        <w:r w:rsidRPr="00500346">
          <w:rPr>
            <w:rFonts w:eastAsia="Calibri"/>
            <w:color w:val="0000FF"/>
            <w:u w:val="single"/>
            <w:lang w:eastAsia="en-US"/>
          </w:rPr>
          <w:t xml:space="preserve"> онлайн-сервиса</w:t>
        </w:r>
      </w:hyperlink>
      <w:r w:rsidRPr="00500346">
        <w:rPr>
          <w:rFonts w:eastAsia="Calibri"/>
          <w:lang w:eastAsia="en-US"/>
        </w:rPr>
        <w:t xml:space="preserve"> Федеральной кадастровой палаты и на</w:t>
      </w:r>
      <w:hyperlink r:id="rId15" w:history="1">
        <w:r w:rsidRPr="00500346">
          <w:rPr>
            <w:rFonts w:eastAsia="Calibri"/>
            <w:color w:val="0000FF"/>
            <w:u w:val="single"/>
            <w:lang w:eastAsia="en-US"/>
          </w:rPr>
          <w:t xml:space="preserve"> портале</w:t>
        </w:r>
      </w:hyperlink>
      <w:r w:rsidRPr="00500346">
        <w:rPr>
          <w:rFonts w:eastAsia="Calibri"/>
          <w:lang w:eastAsia="en-US"/>
        </w:rPr>
        <w:t xml:space="preserve"> Госуслуг.</w:t>
      </w:r>
    </w:p>
    <w:p w:rsidR="00500346" w:rsidRPr="00500346" w:rsidRDefault="00500346" w:rsidP="00500346">
      <w:pPr>
        <w:ind w:firstLine="709"/>
        <w:jc w:val="both"/>
        <w:rPr>
          <w:color w:val="000000"/>
        </w:rPr>
      </w:pPr>
      <w:r w:rsidRPr="00500346">
        <w:t xml:space="preserve">Если объект не поставлен на кадастровый учет, подать </w:t>
      </w:r>
      <w:hyperlink r:id="rId16" w:history="1">
        <w:r w:rsidRPr="00500346">
          <w:rPr>
            <w:color w:val="0000FF"/>
            <w:u w:val="single"/>
          </w:rPr>
          <w:t>документы</w:t>
        </w:r>
      </w:hyperlink>
      <w:r w:rsidRPr="00500346">
        <w:t xml:space="preserve"> на осуществление процедуры можно в офисах МФЦ или в личном кабинете на сайте Росреестра. </w:t>
      </w:r>
    </w:p>
    <w:p w:rsidR="00500346" w:rsidRPr="00500346" w:rsidRDefault="00500346" w:rsidP="00500346">
      <w:pPr>
        <w:autoSpaceDE w:val="0"/>
        <w:autoSpaceDN w:val="0"/>
        <w:adjustRightInd w:val="0"/>
        <w:spacing w:after="200" w:line="276" w:lineRule="auto"/>
        <w:jc w:val="center"/>
        <w:rPr>
          <w:rFonts w:eastAsia="Quattrocento Sans"/>
          <w:b/>
          <w:i/>
          <w:color w:val="000000"/>
          <w:lang w:eastAsia="en-US"/>
        </w:rPr>
      </w:pPr>
    </w:p>
    <w:p w:rsidR="00500346" w:rsidRPr="00500346" w:rsidRDefault="00500346" w:rsidP="0050034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18205071"/>
        </w:sdtPr>
        <w:sdtContent>
          <w:r w:rsidRPr="00500346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Росреестра и филиалом Федеральной кадастровой палаты 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205072"/>
        </w:sdtPr>
        <w:sdtContent/>
      </w:sdt>
      <w:sdt>
        <w:sdtPr>
          <w:rPr>
            <w:rFonts w:eastAsia="Calibri"/>
            <w:lang w:eastAsia="en-US"/>
          </w:rPr>
          <w:tag w:val="goog_rdk_27"/>
          <w:id w:val="18205073"/>
        </w:sdtPr>
        <w:sdtContent>
          <w:r w:rsidRPr="00500346">
            <w:rPr>
              <w:rFonts w:eastAsia="Calibri"/>
              <w:lang w:eastAsia="en-US"/>
            </w:rPr>
            <w:br/>
          </w:r>
          <w:r w:rsidRPr="00500346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214928" w:rsidRPr="00214928" w:rsidRDefault="00214928" w:rsidP="00214928">
      <w:pPr>
        <w:jc w:val="both"/>
      </w:pPr>
    </w:p>
    <w:p w:rsidR="008A7BAD" w:rsidRPr="00576256" w:rsidRDefault="00214928" w:rsidP="006954D6">
      <w:pPr>
        <w:jc w:val="right"/>
      </w:pPr>
      <w:r w:rsidRPr="00214928">
        <w:t> </w:t>
      </w:r>
      <w:r w:rsidR="008A7BAD" w:rsidRPr="00576256">
        <w:rPr>
          <w:b/>
        </w:rPr>
        <w:t>Учредители: а</w:t>
      </w:r>
      <w:r w:rsidR="008A7BAD"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A7BAD" w:rsidRPr="00FA7A16" w:rsidRDefault="00B923CE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17"/>
          <w:footerReference w:type="even" r:id="rId18"/>
          <w:footerReference w:type="default" r:id="rId1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 w:rsidP="00C15053"/>
    <w:sectPr w:rsidR="00C419AC" w:rsidRPr="00FA7A16" w:rsidSect="008A7BAD">
      <w:headerReference w:type="first" r:id="rId20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B7" w:rsidRDefault="001854B7" w:rsidP="00F60794">
      <w:r>
        <w:separator/>
      </w:r>
    </w:p>
  </w:endnote>
  <w:endnote w:type="continuationSeparator" w:id="1">
    <w:p w:rsidR="001854B7" w:rsidRDefault="001854B7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7321E9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C74F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C74F8" w:rsidRDefault="00EC74F8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B7" w:rsidRDefault="001854B7" w:rsidP="00F60794">
      <w:r>
        <w:separator/>
      </w:r>
    </w:p>
  </w:footnote>
  <w:footnote w:type="continuationSeparator" w:id="1">
    <w:p w:rsidR="001854B7" w:rsidRDefault="001854B7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0E4F8E"/>
    <w:rsid w:val="00121198"/>
    <w:rsid w:val="00124D4E"/>
    <w:rsid w:val="00126735"/>
    <w:rsid w:val="001641A6"/>
    <w:rsid w:val="001854B7"/>
    <w:rsid w:val="001969F5"/>
    <w:rsid w:val="001A159F"/>
    <w:rsid w:val="001A44CB"/>
    <w:rsid w:val="001B061A"/>
    <w:rsid w:val="001B144B"/>
    <w:rsid w:val="001B53CE"/>
    <w:rsid w:val="001F2EBE"/>
    <w:rsid w:val="00202A84"/>
    <w:rsid w:val="00214928"/>
    <w:rsid w:val="002964FF"/>
    <w:rsid w:val="00296A91"/>
    <w:rsid w:val="002F125B"/>
    <w:rsid w:val="003115C4"/>
    <w:rsid w:val="00315FB4"/>
    <w:rsid w:val="0034051E"/>
    <w:rsid w:val="00387578"/>
    <w:rsid w:val="003E0C34"/>
    <w:rsid w:val="003E563D"/>
    <w:rsid w:val="00400A07"/>
    <w:rsid w:val="0041266E"/>
    <w:rsid w:val="0042446D"/>
    <w:rsid w:val="0043458E"/>
    <w:rsid w:val="004560A0"/>
    <w:rsid w:val="00464AB3"/>
    <w:rsid w:val="0047231F"/>
    <w:rsid w:val="004A1AEE"/>
    <w:rsid w:val="004B00EC"/>
    <w:rsid w:val="004D3992"/>
    <w:rsid w:val="00500346"/>
    <w:rsid w:val="00512668"/>
    <w:rsid w:val="0052242B"/>
    <w:rsid w:val="00524EB4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954D6"/>
    <w:rsid w:val="006D1C8C"/>
    <w:rsid w:val="006E06B2"/>
    <w:rsid w:val="007321E9"/>
    <w:rsid w:val="0073328A"/>
    <w:rsid w:val="0076447B"/>
    <w:rsid w:val="00794DEA"/>
    <w:rsid w:val="007C65A6"/>
    <w:rsid w:val="007D4DB8"/>
    <w:rsid w:val="007E1670"/>
    <w:rsid w:val="007E20F6"/>
    <w:rsid w:val="007E4BB2"/>
    <w:rsid w:val="007F103B"/>
    <w:rsid w:val="008062AE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20CC3"/>
    <w:rsid w:val="00A40536"/>
    <w:rsid w:val="00A775C6"/>
    <w:rsid w:val="00A83522"/>
    <w:rsid w:val="00A87510"/>
    <w:rsid w:val="00A87723"/>
    <w:rsid w:val="00A939F8"/>
    <w:rsid w:val="00AA378D"/>
    <w:rsid w:val="00AC4033"/>
    <w:rsid w:val="00AC4BA0"/>
    <w:rsid w:val="00AF7296"/>
    <w:rsid w:val="00B03F12"/>
    <w:rsid w:val="00B923CE"/>
    <w:rsid w:val="00BB1958"/>
    <w:rsid w:val="00BB6DAF"/>
    <w:rsid w:val="00BC4E28"/>
    <w:rsid w:val="00BD0E32"/>
    <w:rsid w:val="00BD47B6"/>
    <w:rsid w:val="00C024CA"/>
    <w:rsid w:val="00C15053"/>
    <w:rsid w:val="00C22242"/>
    <w:rsid w:val="00C419AC"/>
    <w:rsid w:val="00C57E5E"/>
    <w:rsid w:val="00C635D1"/>
    <w:rsid w:val="00C82C44"/>
    <w:rsid w:val="00C97516"/>
    <w:rsid w:val="00CA4F0A"/>
    <w:rsid w:val="00CA55E6"/>
    <w:rsid w:val="00CB31D2"/>
    <w:rsid w:val="00CB61B7"/>
    <w:rsid w:val="00D424D6"/>
    <w:rsid w:val="00D670AD"/>
    <w:rsid w:val="00D676B9"/>
    <w:rsid w:val="00DC466F"/>
    <w:rsid w:val="00DC4B7E"/>
    <w:rsid w:val="00DE570B"/>
    <w:rsid w:val="00E25878"/>
    <w:rsid w:val="00E4562E"/>
    <w:rsid w:val="00E500CB"/>
    <w:rsid w:val="00E54438"/>
    <w:rsid w:val="00E66EAB"/>
    <w:rsid w:val="00E77E57"/>
    <w:rsid w:val="00E83848"/>
    <w:rsid w:val="00E960E6"/>
    <w:rsid w:val="00E97355"/>
    <w:rsid w:val="00EC74F8"/>
    <w:rsid w:val="00EE4B79"/>
    <w:rsid w:val="00EE6CEF"/>
    <w:rsid w:val="00F02D90"/>
    <w:rsid w:val="00F521CB"/>
    <w:rsid w:val="00F60794"/>
    <w:rsid w:val="00F6669D"/>
    <w:rsid w:val="00F70B36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BB6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fc-nso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2661/b9b9f049ea155ae41eeefef26dbc7dfcd67dd1d0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kk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rosreestr.gov.ru/eservices/service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hyperlink" Target="https://kadastr.ru/magazine/news/kadastrovaya-palata-po-novosibirskoy-oblasti-poyasnila-chem-razlichayutsya-osnovnye-vidy-vypisok-iz-/spv.kadas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2022-07-08T08:15:00Z</cp:lastPrinted>
  <dcterms:created xsi:type="dcterms:W3CDTF">2022-07-29T05:23:00Z</dcterms:created>
  <dcterms:modified xsi:type="dcterms:W3CDTF">2022-08-02T07:45:00Z</dcterms:modified>
</cp:coreProperties>
</file>