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AA378D" w:rsidP="00033C84">
      <w:pPr>
        <w:rPr>
          <w:b/>
          <w:i/>
          <w:sz w:val="28"/>
          <w:szCs w:val="16"/>
        </w:rPr>
      </w:pPr>
      <w:r w:rsidRPr="00AA378D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</w:t>
      </w:r>
      <w:r w:rsidR="00051D1A">
        <w:rPr>
          <w:b/>
          <w:i/>
          <w:sz w:val="28"/>
          <w:szCs w:val="16"/>
        </w:rPr>
        <w:t xml:space="preserve"> </w:t>
      </w:r>
      <w:r w:rsidR="00033C84">
        <w:rPr>
          <w:b/>
          <w:i/>
          <w:sz w:val="28"/>
          <w:szCs w:val="16"/>
        </w:rPr>
        <w:t xml:space="preserve">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3115C4">
        <w:rPr>
          <w:b/>
          <w:i/>
          <w:sz w:val="28"/>
          <w:szCs w:val="16"/>
        </w:rPr>
        <w:t>2</w:t>
      </w:r>
      <w:r w:rsidR="001A159F">
        <w:rPr>
          <w:b/>
          <w:i/>
          <w:sz w:val="28"/>
          <w:szCs w:val="16"/>
        </w:rPr>
        <w:t>1</w:t>
      </w:r>
      <w:r>
        <w:rPr>
          <w:b/>
          <w:i/>
          <w:sz w:val="28"/>
          <w:szCs w:val="16"/>
        </w:rPr>
        <w:t xml:space="preserve"> от</w:t>
      </w:r>
      <w:r w:rsidR="00C024CA">
        <w:rPr>
          <w:b/>
          <w:i/>
          <w:sz w:val="28"/>
          <w:szCs w:val="16"/>
        </w:rPr>
        <w:t xml:space="preserve"> </w:t>
      </w:r>
      <w:r w:rsidR="003115C4">
        <w:rPr>
          <w:b/>
          <w:i/>
          <w:sz w:val="28"/>
          <w:szCs w:val="16"/>
        </w:rPr>
        <w:t>0</w:t>
      </w:r>
      <w:r w:rsidR="001A159F">
        <w:rPr>
          <w:b/>
          <w:i/>
          <w:sz w:val="28"/>
          <w:szCs w:val="16"/>
        </w:rPr>
        <w:t>7</w:t>
      </w:r>
      <w:r>
        <w:rPr>
          <w:b/>
          <w:i/>
          <w:sz w:val="28"/>
          <w:szCs w:val="16"/>
        </w:rPr>
        <w:t>.0</w:t>
      </w:r>
      <w:r w:rsidR="003115C4">
        <w:rPr>
          <w:b/>
          <w:i/>
          <w:sz w:val="28"/>
          <w:szCs w:val="16"/>
        </w:rPr>
        <w:t>6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E66EAB">
        <w:rPr>
          <w:b/>
          <w:i/>
          <w:sz w:val="28"/>
          <w:szCs w:val="16"/>
        </w:rPr>
        <w:t>2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033C84" w:rsidRPr="00973824" w:rsidRDefault="00033C84" w:rsidP="00033C84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3115C4">
        <w:rPr>
          <w:szCs w:val="16"/>
        </w:rPr>
        <w:t>0</w:t>
      </w:r>
      <w:r w:rsidR="001A159F">
        <w:rPr>
          <w:szCs w:val="16"/>
        </w:rPr>
        <w:t>7</w:t>
      </w:r>
      <w:r>
        <w:rPr>
          <w:szCs w:val="16"/>
        </w:rPr>
        <w:t>.0</w:t>
      </w:r>
      <w:r w:rsidR="003115C4">
        <w:rPr>
          <w:szCs w:val="16"/>
        </w:rPr>
        <w:t>6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E66EAB">
        <w:rPr>
          <w:szCs w:val="16"/>
        </w:rPr>
        <w:t>2</w:t>
      </w:r>
      <w:r>
        <w:rPr>
          <w:szCs w:val="16"/>
        </w:rPr>
        <w:t>г. №</w:t>
      </w:r>
      <w:r w:rsidR="001A159F">
        <w:rPr>
          <w:szCs w:val="16"/>
        </w:rPr>
        <w:t>21</w:t>
      </w:r>
    </w:p>
    <w:p w:rsidR="003115C4" w:rsidRDefault="003115C4" w:rsidP="001A159F">
      <w:pPr>
        <w:jc w:val="center"/>
        <w:rPr>
          <w:sz w:val="28"/>
          <w:szCs w:val="28"/>
        </w:rPr>
      </w:pPr>
    </w:p>
    <w:p w:rsidR="001A159F" w:rsidRPr="001A159F" w:rsidRDefault="001A159F" w:rsidP="001A159F">
      <w:pPr>
        <w:jc w:val="center"/>
        <w:rPr>
          <w:rFonts w:eastAsia="Calibri"/>
          <w:b/>
          <w:lang w:eastAsia="en-US"/>
        </w:rPr>
      </w:pPr>
      <w:r w:rsidRPr="001A159F">
        <w:rPr>
          <w:rFonts w:eastAsia="Calibri"/>
          <w:b/>
          <w:lang w:eastAsia="en-US"/>
        </w:rPr>
        <w:t xml:space="preserve">Записаться к нотариусу можно будет через </w:t>
      </w:r>
      <w:proofErr w:type="spellStart"/>
      <w:r w:rsidRPr="001A159F">
        <w:rPr>
          <w:rFonts w:eastAsia="Calibri"/>
          <w:b/>
          <w:lang w:eastAsia="en-US"/>
        </w:rPr>
        <w:t>Госуслуги</w:t>
      </w:r>
      <w:proofErr w:type="spellEnd"/>
    </w:p>
    <w:p w:rsidR="001A159F" w:rsidRPr="001A159F" w:rsidRDefault="001A159F" w:rsidP="001A159F">
      <w:pPr>
        <w:ind w:firstLine="709"/>
        <w:jc w:val="both"/>
        <w:rPr>
          <w:rFonts w:eastAsia="Calibri"/>
          <w:lang w:eastAsia="en-US"/>
        </w:rPr>
      </w:pPr>
    </w:p>
    <w:p w:rsidR="001A159F" w:rsidRPr="001A159F" w:rsidRDefault="001A159F" w:rsidP="001A159F">
      <w:pPr>
        <w:ind w:firstLine="709"/>
        <w:jc w:val="both"/>
        <w:rPr>
          <w:rFonts w:eastAsia="Calibri"/>
          <w:lang w:eastAsia="en-US"/>
        </w:rPr>
      </w:pPr>
      <w:r w:rsidRPr="001A159F">
        <w:rPr>
          <w:rFonts w:eastAsia="Calibri"/>
          <w:lang w:eastAsia="en-US"/>
        </w:rPr>
        <w:t xml:space="preserve">Правительство Российской Федерации расширило перечень электронных услуг, которые можно получить через </w:t>
      </w:r>
      <w:hyperlink r:id="rId7" w:history="1">
        <w:proofErr w:type="spellStart"/>
        <w:r w:rsidRPr="001A159F">
          <w:rPr>
            <w:rFonts w:eastAsia="Calibri"/>
            <w:color w:val="0000FF"/>
            <w:u w:val="single"/>
            <w:lang w:eastAsia="en-US"/>
          </w:rPr>
          <w:t>сайт</w:t>
        </w:r>
      </w:hyperlink>
      <w:bookmarkStart w:id="0" w:name="_GoBack"/>
      <w:bookmarkEnd w:id="0"/>
      <w:r w:rsidRPr="001A159F">
        <w:rPr>
          <w:rFonts w:eastAsia="Calibri"/>
          <w:lang w:eastAsia="en-US"/>
        </w:rPr>
        <w:t>Госуслуг</w:t>
      </w:r>
      <w:proofErr w:type="spellEnd"/>
      <w:r w:rsidRPr="001A159F">
        <w:rPr>
          <w:rFonts w:eastAsia="Calibri"/>
          <w:lang w:eastAsia="en-US"/>
        </w:rPr>
        <w:t xml:space="preserve">. Среди семи новых услуг – запись на прием к нотариусу. </w:t>
      </w:r>
    </w:p>
    <w:p w:rsidR="001A159F" w:rsidRPr="001A159F" w:rsidRDefault="001A159F" w:rsidP="001A159F">
      <w:pPr>
        <w:ind w:firstLine="709"/>
        <w:jc w:val="both"/>
        <w:rPr>
          <w:rFonts w:eastAsia="Calibri"/>
          <w:lang w:eastAsia="en-US"/>
        </w:rPr>
      </w:pPr>
      <w:r w:rsidRPr="001A159F">
        <w:rPr>
          <w:rFonts w:eastAsia="Calibri"/>
          <w:lang w:eastAsia="en-US"/>
        </w:rPr>
        <w:t>«</w:t>
      </w:r>
      <w:r w:rsidRPr="001A159F">
        <w:rPr>
          <w:rFonts w:eastAsia="Calibri"/>
          <w:i/>
          <w:lang w:eastAsia="en-US"/>
        </w:rPr>
        <w:t>Нотариальные сделки с недвижимостью становятся все более популярными</w:t>
      </w:r>
      <w:r w:rsidRPr="001A159F">
        <w:rPr>
          <w:rFonts w:eastAsia="Calibri"/>
          <w:lang w:eastAsia="en-US"/>
        </w:rPr>
        <w:t xml:space="preserve">, - сообщила заместитель руководителя Управления </w:t>
      </w:r>
      <w:proofErr w:type="spellStart"/>
      <w:r w:rsidRPr="001A159F">
        <w:rPr>
          <w:rFonts w:eastAsia="Calibri"/>
          <w:lang w:eastAsia="en-US"/>
        </w:rPr>
        <w:t>Росреестра</w:t>
      </w:r>
      <w:proofErr w:type="spellEnd"/>
      <w:r w:rsidRPr="001A159F">
        <w:rPr>
          <w:rFonts w:eastAsia="Calibri"/>
          <w:lang w:eastAsia="en-US"/>
        </w:rPr>
        <w:t xml:space="preserve"> по Новосибирской области </w:t>
      </w:r>
      <w:r w:rsidRPr="001A159F">
        <w:rPr>
          <w:rFonts w:eastAsia="Calibri"/>
          <w:b/>
          <w:lang w:eastAsia="en-US"/>
        </w:rPr>
        <w:t xml:space="preserve">Наталья </w:t>
      </w:r>
      <w:proofErr w:type="spellStart"/>
      <w:r w:rsidRPr="001A159F">
        <w:rPr>
          <w:rFonts w:eastAsia="Calibri"/>
          <w:b/>
          <w:lang w:eastAsia="en-US"/>
        </w:rPr>
        <w:t>Ивчатова</w:t>
      </w:r>
      <w:proofErr w:type="spellEnd"/>
      <w:r w:rsidRPr="001A159F">
        <w:rPr>
          <w:rFonts w:eastAsia="Calibri"/>
          <w:lang w:eastAsia="en-US"/>
        </w:rPr>
        <w:t xml:space="preserve">, - </w:t>
      </w:r>
      <w:r w:rsidRPr="001A159F">
        <w:rPr>
          <w:rFonts w:eastAsia="Calibri"/>
          <w:i/>
          <w:lang w:eastAsia="en-US"/>
        </w:rPr>
        <w:t>и предоставление новых электронных возможностей позволит ускорить процесс получения гражданами услуг, сделать их проще и доступнее».</w:t>
      </w:r>
    </w:p>
    <w:p w:rsidR="001A159F" w:rsidRPr="001A159F" w:rsidRDefault="001A159F" w:rsidP="001A159F">
      <w:pPr>
        <w:ind w:firstLine="709"/>
        <w:jc w:val="both"/>
        <w:rPr>
          <w:rFonts w:eastAsia="Calibri"/>
          <w:lang w:eastAsia="en-US"/>
        </w:rPr>
      </w:pPr>
      <w:r w:rsidRPr="001A159F">
        <w:rPr>
          <w:rFonts w:eastAsia="Calibri"/>
          <w:lang w:eastAsia="en-US"/>
        </w:rPr>
        <w:t>Сервис будет иметь две опции: одна позволит записаться на прием по вопросу открытия наследства и получения свидетельства о праве на наследство, вторая – на прием по всем остальным вопросам.</w:t>
      </w:r>
    </w:p>
    <w:p w:rsidR="001A159F" w:rsidRPr="001A159F" w:rsidRDefault="001A159F" w:rsidP="001A159F">
      <w:pPr>
        <w:ind w:firstLine="709"/>
        <w:jc w:val="both"/>
        <w:rPr>
          <w:rFonts w:eastAsia="Calibri"/>
          <w:lang w:eastAsia="en-US"/>
        </w:rPr>
      </w:pPr>
      <w:r w:rsidRPr="001A159F">
        <w:rPr>
          <w:rFonts w:eastAsia="Calibri"/>
          <w:lang w:eastAsia="en-US"/>
        </w:rPr>
        <w:t>Напоминаем, что сделки с недвижимостью, заверенные нотариусом, должны быть зарегистрированы в Едином государственном реестре недвижимости – это единственное доказательство существования зарегистрированного права.</w:t>
      </w:r>
    </w:p>
    <w:p w:rsidR="001A159F" w:rsidRPr="001A159F" w:rsidRDefault="001A159F" w:rsidP="001A159F">
      <w:pPr>
        <w:ind w:firstLine="709"/>
        <w:jc w:val="both"/>
        <w:rPr>
          <w:rFonts w:eastAsia="Calibri"/>
          <w:lang w:eastAsia="en-US"/>
        </w:rPr>
      </w:pPr>
      <w:r w:rsidRPr="001A159F">
        <w:rPr>
          <w:rFonts w:eastAsia="Calibri"/>
          <w:lang w:eastAsia="en-US"/>
        </w:rPr>
        <w:t xml:space="preserve">Нотариусы при выдаче свидетельств о праве на наследство по закону или по завещанию, при удостоверении сделок с недвижимостью самостоятельно </w:t>
      </w:r>
      <w:proofErr w:type="spellStart"/>
      <w:r w:rsidRPr="001A159F">
        <w:rPr>
          <w:rFonts w:eastAsia="Calibri"/>
          <w:lang w:eastAsia="en-US"/>
        </w:rPr>
        <w:t>представляютв</w:t>
      </w:r>
      <w:proofErr w:type="spellEnd"/>
      <w:r w:rsidRPr="001A159F">
        <w:rPr>
          <w:rFonts w:eastAsia="Calibri"/>
          <w:lang w:eastAsia="en-US"/>
        </w:rPr>
        <w:t xml:space="preserve"> </w:t>
      </w:r>
      <w:proofErr w:type="spellStart"/>
      <w:r w:rsidRPr="001A159F">
        <w:rPr>
          <w:rFonts w:eastAsia="Calibri"/>
          <w:lang w:eastAsia="en-US"/>
        </w:rPr>
        <w:t>Росреестрзаявление</w:t>
      </w:r>
      <w:proofErr w:type="spellEnd"/>
      <w:r w:rsidRPr="001A159F">
        <w:rPr>
          <w:rFonts w:eastAsia="Calibri"/>
          <w:lang w:eastAsia="en-US"/>
        </w:rPr>
        <w:t xml:space="preserve"> о государственной регистрации прав и прилагаемые к нему документы.</w:t>
      </w:r>
    </w:p>
    <w:p w:rsidR="001A159F" w:rsidRPr="001A159F" w:rsidRDefault="001A159F" w:rsidP="001A159F">
      <w:pPr>
        <w:ind w:firstLine="709"/>
        <w:jc w:val="both"/>
        <w:rPr>
          <w:rFonts w:eastAsia="Calibri"/>
          <w:lang w:eastAsia="en-US"/>
        </w:rPr>
      </w:pPr>
      <w:r w:rsidRPr="001A159F">
        <w:rPr>
          <w:rFonts w:eastAsia="Calibri"/>
          <w:lang w:eastAsia="en-US"/>
        </w:rPr>
        <w:t xml:space="preserve">В </w:t>
      </w:r>
      <w:proofErr w:type="spellStart"/>
      <w:r w:rsidRPr="001A159F">
        <w:rPr>
          <w:rFonts w:eastAsia="Calibri"/>
          <w:lang w:eastAsia="en-US"/>
        </w:rPr>
        <w:t>новосибирскийРосреестр</w:t>
      </w:r>
      <w:proofErr w:type="spellEnd"/>
      <w:r w:rsidRPr="001A159F">
        <w:rPr>
          <w:rFonts w:eastAsia="Calibri"/>
          <w:lang w:eastAsia="en-US"/>
        </w:rPr>
        <w:t xml:space="preserve"> ежемесячно поступает от нотариусов порядка 5,5 тысяч заявлений о государственной регистрации прав на недвижимое имущество и сделок с ним.</w:t>
      </w:r>
    </w:p>
    <w:p w:rsidR="001A159F" w:rsidRPr="001A159F" w:rsidRDefault="001A159F" w:rsidP="001A159F">
      <w:pPr>
        <w:ind w:firstLine="709"/>
        <w:jc w:val="both"/>
        <w:rPr>
          <w:rFonts w:eastAsia="Calibri"/>
          <w:lang w:eastAsia="en-US"/>
        </w:rPr>
      </w:pPr>
      <w:r w:rsidRPr="001A159F">
        <w:rPr>
          <w:rFonts w:eastAsia="Calibri"/>
          <w:lang w:eastAsia="en-US"/>
        </w:rPr>
        <w:t>Преимущества получения таких услуг очевидны:</w:t>
      </w:r>
    </w:p>
    <w:p w:rsidR="001A159F" w:rsidRPr="001A159F" w:rsidRDefault="001A159F" w:rsidP="001A159F">
      <w:pPr>
        <w:ind w:firstLine="709"/>
        <w:jc w:val="both"/>
        <w:rPr>
          <w:rFonts w:eastAsia="Calibri"/>
          <w:lang w:eastAsia="en-US"/>
        </w:rPr>
      </w:pPr>
      <w:r w:rsidRPr="001A159F">
        <w:rPr>
          <w:rFonts w:eastAsia="Calibri"/>
          <w:lang w:eastAsia="en-US"/>
        </w:rPr>
        <w:t xml:space="preserve">- услуга по предоставлению нотариусом документов в </w:t>
      </w:r>
      <w:proofErr w:type="spellStart"/>
      <w:r w:rsidRPr="001A159F">
        <w:rPr>
          <w:rFonts w:eastAsia="Calibri"/>
          <w:lang w:eastAsia="en-US"/>
        </w:rPr>
        <w:t>Росреестр</w:t>
      </w:r>
      <w:proofErr w:type="spellEnd"/>
      <w:r w:rsidRPr="001A159F">
        <w:rPr>
          <w:rFonts w:eastAsia="Calibri"/>
          <w:lang w:eastAsia="en-US"/>
        </w:rPr>
        <w:t xml:space="preserve"> не является самостоятельной, а входит в состав общего нотариального действия по удостоверению сделки, дополнительная плата за услуги правового и технического характера не взимается;</w:t>
      </w:r>
    </w:p>
    <w:p w:rsidR="001A159F" w:rsidRPr="001A159F" w:rsidRDefault="001A159F" w:rsidP="001A159F">
      <w:pPr>
        <w:ind w:firstLine="709"/>
        <w:jc w:val="both"/>
        <w:rPr>
          <w:rFonts w:eastAsia="Calibri"/>
          <w:lang w:eastAsia="en-US"/>
        </w:rPr>
      </w:pPr>
      <w:r w:rsidRPr="001A159F">
        <w:rPr>
          <w:rFonts w:eastAsia="Calibri"/>
          <w:lang w:eastAsia="en-US"/>
        </w:rPr>
        <w:t xml:space="preserve">- нотариус обязан </w:t>
      </w:r>
      <w:proofErr w:type="gramStart"/>
      <w:r w:rsidRPr="001A159F">
        <w:rPr>
          <w:rFonts w:eastAsia="Calibri"/>
          <w:lang w:eastAsia="en-US"/>
        </w:rPr>
        <w:t>предоставить документы</w:t>
      </w:r>
      <w:proofErr w:type="gramEnd"/>
      <w:r w:rsidRPr="001A159F">
        <w:rPr>
          <w:rFonts w:eastAsia="Calibri"/>
          <w:lang w:eastAsia="en-US"/>
        </w:rPr>
        <w:t xml:space="preserve"> в </w:t>
      </w:r>
      <w:proofErr w:type="spellStart"/>
      <w:r w:rsidRPr="001A159F">
        <w:rPr>
          <w:rFonts w:eastAsia="Calibri"/>
          <w:lang w:eastAsia="en-US"/>
        </w:rPr>
        <w:t>Росреестра</w:t>
      </w:r>
      <w:proofErr w:type="spellEnd"/>
      <w:r w:rsidRPr="001A159F">
        <w:rPr>
          <w:rFonts w:eastAsia="Calibri"/>
          <w:lang w:eastAsia="en-US"/>
        </w:rPr>
        <w:t xml:space="preserve">  в электронном виде (незамедлительно, но не позднее окончания рабочего дня, в течение которого были удостоверены нотариальные документы) или на бумажном носителе (не позднее двух рабочих дней со дня выдачи нотариальных документов). Таким образом, заявителям нет необходимости лично обращаться в офисы МФЦ для сдачи документов на регистрацию своих прав;</w:t>
      </w:r>
    </w:p>
    <w:p w:rsidR="001A159F" w:rsidRPr="001A159F" w:rsidRDefault="001A159F" w:rsidP="001A159F">
      <w:pPr>
        <w:ind w:firstLine="709"/>
        <w:jc w:val="both"/>
        <w:rPr>
          <w:rFonts w:eastAsia="Calibri"/>
          <w:lang w:eastAsia="en-US"/>
        </w:rPr>
      </w:pPr>
      <w:r w:rsidRPr="001A159F">
        <w:rPr>
          <w:rFonts w:eastAsia="Calibri"/>
          <w:lang w:eastAsia="en-US"/>
        </w:rPr>
        <w:t xml:space="preserve">- при предоставлении документов в </w:t>
      </w:r>
      <w:proofErr w:type="spellStart"/>
      <w:r w:rsidRPr="001A159F">
        <w:rPr>
          <w:rFonts w:eastAsia="Calibri"/>
          <w:lang w:eastAsia="en-US"/>
        </w:rPr>
        <w:t>Росреестр</w:t>
      </w:r>
      <w:proofErr w:type="spellEnd"/>
      <w:r w:rsidRPr="001A159F">
        <w:rPr>
          <w:rFonts w:eastAsia="Calibri"/>
          <w:lang w:eastAsia="en-US"/>
        </w:rPr>
        <w:t xml:space="preserve"> в электронном виде размер государственной пошлины за регистрацию прав снижен для граждан на 30%;</w:t>
      </w:r>
    </w:p>
    <w:p w:rsidR="001A159F" w:rsidRPr="001A159F" w:rsidRDefault="001A159F" w:rsidP="001A159F">
      <w:pPr>
        <w:ind w:firstLine="709"/>
        <w:jc w:val="both"/>
        <w:rPr>
          <w:rFonts w:eastAsia="Calibri"/>
          <w:lang w:eastAsia="en-US"/>
        </w:rPr>
      </w:pPr>
      <w:r w:rsidRPr="001A159F">
        <w:rPr>
          <w:rFonts w:eastAsia="Calibri"/>
          <w:lang w:eastAsia="en-US"/>
        </w:rPr>
        <w:t xml:space="preserve">- срок государственной регистрации по документам, представленным нотариусом в электронном виде, составляет один рабочий день с момента поступления документов в Управление </w:t>
      </w:r>
      <w:proofErr w:type="spellStart"/>
      <w:r w:rsidRPr="001A159F">
        <w:rPr>
          <w:rFonts w:eastAsia="Calibri"/>
          <w:lang w:eastAsia="en-US"/>
        </w:rPr>
        <w:t>Росреестра</w:t>
      </w:r>
      <w:proofErr w:type="spellEnd"/>
      <w:r w:rsidRPr="001A159F">
        <w:rPr>
          <w:rFonts w:eastAsia="Calibri"/>
          <w:lang w:eastAsia="en-US"/>
        </w:rPr>
        <w:t>. Для сравнения, общий срок регистрации по документам, поступившим через МФЦ, в настоящее время составляет 9 рабочих дней.</w:t>
      </w:r>
    </w:p>
    <w:p w:rsidR="001A159F" w:rsidRPr="001A159F" w:rsidRDefault="001A159F" w:rsidP="001A159F">
      <w:pPr>
        <w:ind w:firstLine="709"/>
        <w:jc w:val="both"/>
        <w:rPr>
          <w:rFonts w:eastAsia="Calibri"/>
          <w:lang w:eastAsia="en-US"/>
        </w:rPr>
      </w:pPr>
    </w:p>
    <w:p w:rsidR="001A159F" w:rsidRPr="001A159F" w:rsidRDefault="001A159F" w:rsidP="001A159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color w:val="000000"/>
          <w:lang w:eastAsia="en-US"/>
        </w:rPr>
      </w:pPr>
      <w:sdt>
        <w:sdtPr>
          <w:rPr>
            <w:rFonts w:eastAsia="Calibri"/>
            <w:lang w:eastAsia="en-US"/>
          </w:rPr>
          <w:tag w:val="goog_rdk_25"/>
          <w:id w:val="845984519"/>
        </w:sdtPr>
        <w:sdtContent>
          <w:r w:rsidRPr="001A159F">
            <w:rPr>
              <w:rFonts w:eastAsia="Arial"/>
              <w:b/>
              <w:i/>
              <w:color w:val="000000"/>
              <w:lang w:eastAsia="en-US"/>
            </w:rPr>
            <w:t xml:space="preserve">Материал подготовлен Управлением </w:t>
          </w:r>
          <w:proofErr w:type="spellStart"/>
          <w:r w:rsidRPr="001A159F">
            <w:rPr>
              <w:rFonts w:eastAsia="Arial"/>
              <w:b/>
              <w:i/>
              <w:color w:val="000000"/>
              <w:lang w:eastAsia="en-US"/>
            </w:rPr>
            <w:t>Росреестра</w:t>
          </w:r>
          <w:proofErr w:type="spellEnd"/>
        </w:sdtContent>
      </w:sdt>
      <w:sdt>
        <w:sdtPr>
          <w:rPr>
            <w:rFonts w:eastAsia="Calibri"/>
            <w:lang w:eastAsia="en-US"/>
          </w:rPr>
          <w:tag w:val="goog_rdk_26"/>
          <w:id w:val="1862018163"/>
        </w:sdtPr>
        <w:sdtContent/>
      </w:sdt>
      <w:sdt>
        <w:sdtPr>
          <w:rPr>
            <w:rFonts w:eastAsia="Calibri"/>
            <w:lang w:eastAsia="en-US"/>
          </w:rPr>
          <w:tag w:val="goog_rdk_27"/>
          <w:id w:val="-1687829567"/>
        </w:sdtPr>
        <w:sdtContent>
          <w:r w:rsidRPr="001A159F">
            <w:rPr>
              <w:rFonts w:eastAsia="Calibri"/>
              <w:lang w:eastAsia="en-US"/>
            </w:rPr>
            <w:br/>
          </w:r>
          <w:r w:rsidRPr="001A159F">
            <w:rPr>
              <w:rFonts w:eastAsia="Arial"/>
              <w:b/>
              <w:i/>
              <w:color w:val="000000"/>
              <w:lang w:eastAsia="en-US"/>
            </w:rPr>
            <w:t xml:space="preserve">по Новосибирской области </w:t>
          </w:r>
        </w:sdtContent>
      </w:sdt>
    </w:p>
    <w:p w:rsidR="008A7BAD" w:rsidRPr="001A159F" w:rsidRDefault="008A7BAD" w:rsidP="001A159F"/>
    <w:p w:rsidR="001A159F" w:rsidRPr="001A159F" w:rsidRDefault="001A159F" w:rsidP="001A159F">
      <w:pPr>
        <w:autoSpaceDE w:val="0"/>
        <w:autoSpaceDN w:val="0"/>
        <w:adjustRightInd w:val="0"/>
        <w:spacing w:after="200"/>
        <w:ind w:firstLine="720"/>
        <w:jc w:val="center"/>
        <w:rPr>
          <w:rFonts w:eastAsia="Calibri"/>
          <w:b/>
          <w:lang w:eastAsia="en-US"/>
        </w:rPr>
      </w:pPr>
    </w:p>
    <w:p w:rsidR="001A159F" w:rsidRPr="001A159F" w:rsidRDefault="001A159F" w:rsidP="001A159F">
      <w:pPr>
        <w:autoSpaceDE w:val="0"/>
        <w:autoSpaceDN w:val="0"/>
        <w:adjustRightInd w:val="0"/>
        <w:spacing w:after="200"/>
        <w:ind w:firstLine="720"/>
        <w:jc w:val="center"/>
        <w:rPr>
          <w:rFonts w:eastAsia="Calibri"/>
          <w:b/>
          <w:lang w:eastAsia="en-US"/>
        </w:rPr>
      </w:pPr>
      <w:proofErr w:type="spellStart"/>
      <w:r w:rsidRPr="001A159F">
        <w:rPr>
          <w:rFonts w:eastAsia="Calibri"/>
          <w:b/>
          <w:lang w:eastAsia="en-US"/>
        </w:rPr>
        <w:lastRenderedPageBreak/>
        <w:t>Росреестр</w:t>
      </w:r>
      <w:proofErr w:type="spellEnd"/>
      <w:r w:rsidRPr="001A159F">
        <w:rPr>
          <w:rFonts w:eastAsia="Calibri"/>
          <w:b/>
          <w:lang w:eastAsia="en-US"/>
        </w:rPr>
        <w:t xml:space="preserve"> провёл Всероссийскую неделю консультаций ко Дню защиты детей</w:t>
      </w:r>
    </w:p>
    <w:p w:rsidR="001A159F" w:rsidRPr="001A159F" w:rsidRDefault="001A159F" w:rsidP="001A159F">
      <w:pPr>
        <w:autoSpaceDE w:val="0"/>
        <w:autoSpaceDN w:val="0"/>
        <w:adjustRightInd w:val="0"/>
        <w:spacing w:after="200"/>
        <w:ind w:firstLine="720"/>
        <w:jc w:val="both"/>
        <w:rPr>
          <w:rFonts w:eastAsia="Calibri"/>
          <w:lang w:eastAsia="en-US"/>
        </w:rPr>
      </w:pPr>
      <w:r w:rsidRPr="001A159F">
        <w:rPr>
          <w:rFonts w:eastAsia="Calibri"/>
          <w:lang w:eastAsia="en-US"/>
        </w:rPr>
        <w:t xml:space="preserve">С 30 мая по 6 июня </w:t>
      </w:r>
      <w:proofErr w:type="spellStart"/>
      <w:r w:rsidRPr="001A159F">
        <w:rPr>
          <w:rFonts w:eastAsia="Calibri"/>
          <w:lang w:eastAsia="en-US"/>
        </w:rPr>
        <w:t>Росреестром</w:t>
      </w:r>
      <w:proofErr w:type="spellEnd"/>
      <w:r w:rsidRPr="001A159F">
        <w:rPr>
          <w:rFonts w:eastAsia="Calibri"/>
          <w:lang w:eastAsia="en-US"/>
        </w:rPr>
        <w:t xml:space="preserve"> проведена Всероссийская неделя правовой помощи детям. Команда </w:t>
      </w:r>
      <w:proofErr w:type="spellStart"/>
      <w:r w:rsidRPr="001A159F">
        <w:rPr>
          <w:rFonts w:eastAsia="Calibri"/>
          <w:lang w:eastAsia="en-US"/>
        </w:rPr>
        <w:t>Росреестра</w:t>
      </w:r>
      <w:proofErr w:type="spellEnd"/>
      <w:r w:rsidRPr="001A159F">
        <w:rPr>
          <w:rFonts w:eastAsia="Calibri"/>
          <w:lang w:eastAsia="en-US"/>
        </w:rPr>
        <w:t xml:space="preserve"> организовала очные консультации и работу «горячих» линий по оказанию правовой помощи в сфере земли и недвижимости для несовершеннолетних.</w:t>
      </w:r>
    </w:p>
    <w:p w:rsidR="001A159F" w:rsidRPr="001A159F" w:rsidRDefault="001A159F" w:rsidP="001A159F">
      <w:pPr>
        <w:autoSpaceDE w:val="0"/>
        <w:autoSpaceDN w:val="0"/>
        <w:adjustRightInd w:val="0"/>
        <w:spacing w:after="200"/>
        <w:ind w:firstLine="720"/>
        <w:jc w:val="both"/>
        <w:rPr>
          <w:rFonts w:eastAsia="Calibri"/>
          <w:lang w:eastAsia="en-US"/>
        </w:rPr>
      </w:pPr>
      <w:r w:rsidRPr="001A159F">
        <w:rPr>
          <w:rFonts w:eastAsia="Calibri"/>
          <w:lang w:eastAsia="en-US"/>
        </w:rPr>
        <w:t xml:space="preserve">Специалисты Управления </w:t>
      </w:r>
      <w:proofErr w:type="spellStart"/>
      <w:r w:rsidRPr="001A159F">
        <w:rPr>
          <w:rFonts w:eastAsia="Calibri"/>
          <w:lang w:eastAsia="en-US"/>
        </w:rPr>
        <w:t>Росреестра</w:t>
      </w:r>
      <w:proofErr w:type="spellEnd"/>
      <w:r w:rsidRPr="001A159F">
        <w:rPr>
          <w:rFonts w:eastAsia="Calibri"/>
          <w:lang w:eastAsia="en-US"/>
        </w:rPr>
        <w:t xml:space="preserve"> по Новосибирской области проконсультировали почти 200 жителей региона. Очные консультации проходили в Новосибирске, Бердске и </w:t>
      </w:r>
      <w:proofErr w:type="spellStart"/>
      <w:r w:rsidRPr="001A159F">
        <w:rPr>
          <w:rFonts w:eastAsia="Calibri"/>
          <w:lang w:eastAsia="en-US"/>
        </w:rPr>
        <w:t>Искитиме</w:t>
      </w:r>
      <w:proofErr w:type="spellEnd"/>
      <w:r w:rsidRPr="001A159F">
        <w:rPr>
          <w:rFonts w:eastAsia="Calibri"/>
          <w:lang w:eastAsia="en-US"/>
        </w:rPr>
        <w:t>, также каждый желающий мог обратиться по телефону «горячей» линии.</w:t>
      </w:r>
    </w:p>
    <w:p w:rsidR="001A159F" w:rsidRPr="001A159F" w:rsidRDefault="001A159F" w:rsidP="001A159F">
      <w:pPr>
        <w:autoSpaceDE w:val="0"/>
        <w:autoSpaceDN w:val="0"/>
        <w:adjustRightInd w:val="0"/>
        <w:spacing w:after="200"/>
        <w:ind w:firstLine="720"/>
        <w:jc w:val="both"/>
        <w:rPr>
          <w:rFonts w:eastAsia="Calibri"/>
          <w:lang w:eastAsia="en-US"/>
        </w:rPr>
      </w:pPr>
      <w:r w:rsidRPr="001A159F">
        <w:rPr>
          <w:rFonts w:eastAsia="Calibri"/>
          <w:lang w:eastAsia="en-US"/>
        </w:rPr>
        <w:t xml:space="preserve">К Всероссийской неделе правовой помощи детям </w:t>
      </w:r>
      <w:proofErr w:type="spellStart"/>
      <w:r w:rsidRPr="001A159F">
        <w:rPr>
          <w:rFonts w:eastAsia="Calibri"/>
          <w:lang w:eastAsia="en-US"/>
        </w:rPr>
        <w:t>Росреестром</w:t>
      </w:r>
      <w:proofErr w:type="spellEnd"/>
      <w:r w:rsidRPr="001A159F">
        <w:rPr>
          <w:rFonts w:eastAsia="Calibri"/>
          <w:lang w:eastAsia="en-US"/>
        </w:rPr>
        <w:t xml:space="preserve"> были разработаны информационные материалы, разъясняющие особенности сделок с недвижимостью с участием детей, которые были распространены в МФЦ и детских учреждениях. </w:t>
      </w:r>
    </w:p>
    <w:p w:rsidR="001A159F" w:rsidRPr="001A159F" w:rsidRDefault="001A159F" w:rsidP="001A159F">
      <w:pPr>
        <w:autoSpaceDE w:val="0"/>
        <w:autoSpaceDN w:val="0"/>
        <w:adjustRightInd w:val="0"/>
        <w:spacing w:after="200"/>
        <w:ind w:firstLine="720"/>
        <w:jc w:val="both"/>
        <w:rPr>
          <w:rFonts w:eastAsia="Calibri"/>
          <w:lang w:eastAsia="en-US"/>
        </w:rPr>
      </w:pPr>
      <w:r w:rsidRPr="001A159F">
        <w:rPr>
          <w:rFonts w:eastAsia="Calibri"/>
          <w:lang w:eastAsia="en-US"/>
        </w:rPr>
        <w:t xml:space="preserve">Защита прав граждан, в том </w:t>
      </w:r>
      <w:proofErr w:type="gramStart"/>
      <w:r w:rsidRPr="001A159F">
        <w:rPr>
          <w:rFonts w:eastAsia="Calibri"/>
          <w:lang w:eastAsia="en-US"/>
        </w:rPr>
        <w:t>числе</w:t>
      </w:r>
      <w:proofErr w:type="gramEnd"/>
      <w:r w:rsidRPr="001A159F">
        <w:rPr>
          <w:rFonts w:eastAsia="Calibri"/>
          <w:lang w:eastAsia="en-US"/>
        </w:rPr>
        <w:t xml:space="preserve"> несовершеннолетних – в приоритете нашего ведомства, новосибирский </w:t>
      </w:r>
      <w:proofErr w:type="spellStart"/>
      <w:r w:rsidRPr="001A159F">
        <w:rPr>
          <w:rFonts w:eastAsia="Calibri"/>
          <w:lang w:eastAsia="en-US"/>
        </w:rPr>
        <w:t>Росреестр</w:t>
      </w:r>
      <w:proofErr w:type="spellEnd"/>
      <w:r w:rsidRPr="001A159F">
        <w:rPr>
          <w:rFonts w:eastAsia="Calibri"/>
          <w:lang w:eastAsia="en-US"/>
        </w:rPr>
        <w:t xml:space="preserve"> продолжает помогать людям, проконсультироваться по вопросам получения государственных услуг </w:t>
      </w:r>
      <w:proofErr w:type="spellStart"/>
      <w:r w:rsidRPr="001A159F">
        <w:rPr>
          <w:rFonts w:eastAsia="Calibri"/>
          <w:lang w:eastAsia="en-US"/>
        </w:rPr>
        <w:t>Росреестра</w:t>
      </w:r>
      <w:proofErr w:type="spellEnd"/>
      <w:r w:rsidRPr="001A159F">
        <w:rPr>
          <w:rFonts w:eastAsia="Calibri"/>
          <w:lang w:eastAsia="en-US"/>
        </w:rPr>
        <w:t xml:space="preserve"> можно, позвонив по </w:t>
      </w:r>
      <w:hyperlink r:id="rId8" w:history="1">
        <w:r w:rsidRPr="001A159F">
          <w:rPr>
            <w:rFonts w:eastAsia="Calibri"/>
            <w:color w:val="0000FF"/>
            <w:u w:val="single"/>
          </w:rPr>
          <w:t>телефонам</w:t>
        </w:r>
      </w:hyperlink>
      <w:r w:rsidRPr="001A159F">
        <w:rPr>
          <w:rFonts w:eastAsia="Calibri"/>
          <w:lang w:eastAsia="en-US"/>
        </w:rPr>
        <w:t xml:space="preserve">, указанным на официальном сайте ведомства, а также написав в сообществе </w:t>
      </w:r>
      <w:hyperlink r:id="rId9" w:history="1">
        <w:proofErr w:type="spellStart"/>
        <w:r w:rsidRPr="001A159F">
          <w:rPr>
            <w:rFonts w:eastAsia="Calibri"/>
            <w:color w:val="0000FF"/>
            <w:u w:val="single"/>
          </w:rPr>
          <w:t>Вконтакте</w:t>
        </w:r>
        <w:proofErr w:type="spellEnd"/>
      </w:hyperlink>
      <w:r w:rsidRPr="001A159F">
        <w:rPr>
          <w:rFonts w:eastAsia="Calibri"/>
          <w:lang w:eastAsia="en-US"/>
        </w:rPr>
        <w:t>.</w:t>
      </w:r>
    </w:p>
    <w:p w:rsidR="001A159F" w:rsidRPr="001A159F" w:rsidRDefault="001A159F" w:rsidP="001A159F">
      <w:pPr>
        <w:jc w:val="right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tag w:val="goog_rdk_25"/>
          <w:id w:val="4304000"/>
        </w:sdtPr>
        <w:sdtContent>
          <w:r w:rsidRPr="001A159F">
            <w:rPr>
              <w:rFonts w:eastAsia="Arial"/>
              <w:b/>
              <w:i/>
              <w:color w:val="000000"/>
              <w:lang w:eastAsia="en-US"/>
            </w:rPr>
            <w:t xml:space="preserve">Материал подготовлен Управлением </w:t>
          </w:r>
          <w:proofErr w:type="spellStart"/>
          <w:r w:rsidRPr="001A159F">
            <w:rPr>
              <w:rFonts w:eastAsia="Arial"/>
              <w:b/>
              <w:i/>
              <w:color w:val="000000"/>
              <w:lang w:eastAsia="en-US"/>
            </w:rPr>
            <w:t>Росреестра</w:t>
          </w:r>
          <w:proofErr w:type="spellEnd"/>
        </w:sdtContent>
      </w:sdt>
      <w:sdt>
        <w:sdtPr>
          <w:rPr>
            <w:rFonts w:eastAsia="Calibri"/>
            <w:lang w:eastAsia="en-US"/>
          </w:rPr>
          <w:tag w:val="goog_rdk_26"/>
          <w:id w:val="4304001"/>
        </w:sdtPr>
        <w:sdtContent/>
      </w:sdt>
      <w:sdt>
        <w:sdtPr>
          <w:rPr>
            <w:rFonts w:eastAsia="Calibri"/>
            <w:lang w:eastAsia="en-US"/>
          </w:rPr>
          <w:tag w:val="goog_rdk_27"/>
          <w:id w:val="4304002"/>
        </w:sdtPr>
        <w:sdtContent>
          <w:r w:rsidRPr="001A159F">
            <w:rPr>
              <w:rFonts w:eastAsia="Calibri"/>
              <w:lang w:eastAsia="en-US"/>
            </w:rPr>
            <w:br/>
          </w:r>
          <w:r w:rsidRPr="001A159F">
            <w:rPr>
              <w:rFonts w:eastAsia="Arial"/>
              <w:b/>
              <w:i/>
              <w:color w:val="000000"/>
              <w:lang w:eastAsia="en-US"/>
            </w:rPr>
            <w:t xml:space="preserve">по Новосибирской области </w:t>
          </w:r>
        </w:sdtContent>
      </w:sdt>
    </w:p>
    <w:p w:rsidR="001A159F" w:rsidRPr="001A159F" w:rsidRDefault="001A159F" w:rsidP="001A159F">
      <w:pPr>
        <w:spacing w:after="200"/>
        <w:ind w:firstLine="708"/>
        <w:jc w:val="center"/>
        <w:rPr>
          <w:rFonts w:eastAsia="Calibri"/>
          <w:b/>
          <w:lang w:eastAsia="en-US"/>
        </w:rPr>
      </w:pPr>
    </w:p>
    <w:p w:rsidR="001A159F" w:rsidRPr="001A159F" w:rsidRDefault="001A159F" w:rsidP="001A159F">
      <w:pPr>
        <w:spacing w:after="200"/>
        <w:ind w:firstLine="708"/>
        <w:jc w:val="center"/>
        <w:rPr>
          <w:rFonts w:eastAsia="Calibri"/>
          <w:b/>
          <w:lang w:eastAsia="en-US"/>
        </w:rPr>
      </w:pPr>
      <w:r w:rsidRPr="001A159F">
        <w:rPr>
          <w:rFonts w:eastAsia="Calibri"/>
          <w:b/>
          <w:lang w:eastAsia="en-US"/>
        </w:rPr>
        <w:t xml:space="preserve">В Управлении </w:t>
      </w:r>
      <w:proofErr w:type="spellStart"/>
      <w:r w:rsidRPr="001A159F">
        <w:rPr>
          <w:rFonts w:eastAsia="Calibri"/>
          <w:b/>
          <w:lang w:eastAsia="en-US"/>
        </w:rPr>
        <w:t>Росреестра</w:t>
      </w:r>
      <w:proofErr w:type="spellEnd"/>
      <w:r w:rsidRPr="001A159F">
        <w:rPr>
          <w:rFonts w:eastAsia="Calibri"/>
          <w:b/>
          <w:lang w:eastAsia="en-US"/>
        </w:rPr>
        <w:t xml:space="preserve"> по Новосибирской области прошла региональная «горячая» телефонная линия для садоводов</w:t>
      </w:r>
    </w:p>
    <w:p w:rsidR="001A159F" w:rsidRPr="001A159F" w:rsidRDefault="001A159F" w:rsidP="001A159F">
      <w:pPr>
        <w:spacing w:after="200"/>
        <w:ind w:firstLine="708"/>
        <w:jc w:val="both"/>
        <w:rPr>
          <w:rFonts w:eastAsia="Calibri"/>
          <w:lang w:eastAsia="en-US"/>
        </w:rPr>
      </w:pPr>
      <w:r w:rsidRPr="001A159F">
        <w:rPr>
          <w:rFonts w:eastAsia="Calibri"/>
          <w:lang w:eastAsia="en-US"/>
        </w:rPr>
        <w:t>На вопросы жителей Новосибирской области ответили специалисты ведомства. Больше всего собственников дачных и садовых участков интересовали следующие вопросы:</w:t>
      </w:r>
    </w:p>
    <w:p w:rsidR="001A159F" w:rsidRPr="001A159F" w:rsidRDefault="001A159F" w:rsidP="001A159F">
      <w:pPr>
        <w:spacing w:after="200"/>
        <w:ind w:firstLine="708"/>
        <w:jc w:val="both"/>
        <w:rPr>
          <w:rFonts w:eastAsia="Calibri"/>
          <w:b/>
          <w:i/>
          <w:lang w:eastAsia="en-US"/>
        </w:rPr>
      </w:pPr>
      <w:r w:rsidRPr="001A159F">
        <w:rPr>
          <w:rFonts w:eastAsia="Calibri"/>
          <w:b/>
          <w:i/>
          <w:lang w:eastAsia="en-US"/>
        </w:rPr>
        <w:t>Какие нужны документы для оформления дома по «дачной амнистии»?</w:t>
      </w:r>
    </w:p>
    <w:p w:rsidR="001A159F" w:rsidRPr="001A159F" w:rsidRDefault="001A159F" w:rsidP="001A159F">
      <w:pPr>
        <w:spacing w:after="200"/>
        <w:ind w:firstLine="708"/>
        <w:jc w:val="both"/>
        <w:rPr>
          <w:rFonts w:eastAsia="Calibri"/>
          <w:lang w:eastAsia="en-US"/>
        </w:rPr>
      </w:pPr>
      <w:r w:rsidRPr="001A159F">
        <w:rPr>
          <w:rFonts w:eastAsia="Calibri"/>
          <w:lang w:eastAsia="en-US"/>
        </w:rPr>
        <w:t>Основанием для государственного кадастрового учета и государственной регистрации прав является заявление правообладателя, технический план, подготовленный кадастровым инженером на основании декларации, заполненной правообладателем земельного участка. Государственная пошлина за регистрацию прав составляет 350 рублей.</w:t>
      </w:r>
    </w:p>
    <w:p w:rsidR="001A159F" w:rsidRPr="001A159F" w:rsidRDefault="001A159F" w:rsidP="001A159F">
      <w:pPr>
        <w:spacing w:after="200"/>
        <w:ind w:firstLine="708"/>
        <w:jc w:val="both"/>
        <w:rPr>
          <w:rFonts w:eastAsia="Calibri"/>
          <w:lang w:eastAsia="en-US"/>
        </w:rPr>
      </w:pPr>
      <w:r w:rsidRPr="001A159F">
        <w:rPr>
          <w:rFonts w:eastAsia="Calibri"/>
          <w:lang w:eastAsia="en-US"/>
        </w:rPr>
        <w:t>В случае если права на земельный участок не зарегистрированы, необходимо будет представить правоустанавливающий документ на земельный участок.</w:t>
      </w:r>
    </w:p>
    <w:p w:rsidR="001A159F" w:rsidRPr="001A159F" w:rsidRDefault="001A159F" w:rsidP="001A159F">
      <w:pPr>
        <w:spacing w:after="200"/>
        <w:ind w:firstLine="708"/>
        <w:jc w:val="both"/>
        <w:rPr>
          <w:rFonts w:eastAsia="Calibri"/>
          <w:b/>
          <w:i/>
          <w:lang w:eastAsia="en-US"/>
        </w:rPr>
      </w:pPr>
      <w:r w:rsidRPr="001A159F">
        <w:rPr>
          <w:rFonts w:eastAsia="Calibri"/>
          <w:b/>
          <w:i/>
          <w:lang w:eastAsia="en-US"/>
        </w:rPr>
        <w:t>Можно ли зарегистрировать баню по «дачной амнистии»?</w:t>
      </w:r>
    </w:p>
    <w:p w:rsidR="001A159F" w:rsidRPr="001A159F" w:rsidRDefault="001A159F" w:rsidP="001A159F">
      <w:pPr>
        <w:spacing w:after="200"/>
        <w:ind w:firstLine="708"/>
        <w:jc w:val="both"/>
        <w:rPr>
          <w:rFonts w:eastAsia="Calibri"/>
          <w:lang w:eastAsia="en-US"/>
        </w:rPr>
      </w:pPr>
      <w:r w:rsidRPr="001A159F">
        <w:rPr>
          <w:rFonts w:eastAsia="Calibri"/>
          <w:lang w:eastAsia="en-US"/>
        </w:rPr>
        <w:t xml:space="preserve">Да, можно. «Дачная амнистия» распространяется как на земельные участки, так и на </w:t>
      </w:r>
      <w:proofErr w:type="gramStart"/>
      <w:r w:rsidRPr="001A159F">
        <w:rPr>
          <w:rFonts w:eastAsia="Calibri"/>
          <w:lang w:eastAsia="en-US"/>
        </w:rPr>
        <w:t>постройки</w:t>
      </w:r>
      <w:proofErr w:type="gramEnd"/>
      <w:r w:rsidRPr="001A159F">
        <w:rPr>
          <w:rFonts w:eastAsia="Calibri"/>
          <w:lang w:eastAsia="en-US"/>
        </w:rPr>
        <w:t xml:space="preserve"> на них. Это могут быть: жилые и садовые дома, бани, сараи, гаражи, и другие хозяйственные </w:t>
      </w:r>
      <w:proofErr w:type="spellStart"/>
      <w:r w:rsidRPr="001A159F">
        <w:rPr>
          <w:rFonts w:eastAsia="Calibri"/>
          <w:lang w:eastAsia="en-US"/>
        </w:rPr>
        <w:t>постройки</w:t>
      </w:r>
      <w:proofErr w:type="gramStart"/>
      <w:r w:rsidRPr="001A159F">
        <w:rPr>
          <w:rFonts w:eastAsia="Calibri"/>
          <w:lang w:eastAsia="en-US"/>
        </w:rPr>
        <w:t>.О</w:t>
      </w:r>
      <w:proofErr w:type="gramEnd"/>
      <w:r w:rsidRPr="001A159F">
        <w:rPr>
          <w:rFonts w:eastAsia="Calibri"/>
          <w:lang w:eastAsia="en-US"/>
        </w:rPr>
        <w:t>ни</w:t>
      </w:r>
      <w:proofErr w:type="spellEnd"/>
      <w:r w:rsidRPr="001A159F">
        <w:rPr>
          <w:rFonts w:eastAsia="Calibri"/>
          <w:lang w:eastAsia="en-US"/>
        </w:rPr>
        <w:t xml:space="preserve"> должны быть расположены на земельных участках, предназначенных для индивидуального жилищного строительства, садоводства, личного подсобного хозяйства.</w:t>
      </w:r>
    </w:p>
    <w:p w:rsidR="001A159F" w:rsidRPr="001A159F" w:rsidRDefault="001A159F" w:rsidP="001A159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color w:val="000000"/>
          <w:lang w:eastAsia="en-US"/>
        </w:rPr>
      </w:pPr>
      <w:sdt>
        <w:sdtPr>
          <w:rPr>
            <w:rFonts w:eastAsia="Calibri"/>
            <w:lang w:eastAsia="en-US"/>
          </w:rPr>
          <w:tag w:val="goog_rdk_25"/>
          <w:id w:val="4304009"/>
        </w:sdtPr>
        <w:sdtContent>
          <w:r w:rsidRPr="001A159F">
            <w:rPr>
              <w:rFonts w:eastAsia="Arial"/>
              <w:b/>
              <w:i/>
              <w:color w:val="000000"/>
              <w:lang w:eastAsia="en-US"/>
            </w:rPr>
            <w:t xml:space="preserve">Материал подготовлен Управлением </w:t>
          </w:r>
          <w:proofErr w:type="spellStart"/>
          <w:r w:rsidRPr="001A159F">
            <w:rPr>
              <w:rFonts w:eastAsia="Arial"/>
              <w:b/>
              <w:i/>
              <w:color w:val="000000"/>
              <w:lang w:eastAsia="en-US"/>
            </w:rPr>
            <w:t>Росреестра</w:t>
          </w:r>
          <w:proofErr w:type="spellEnd"/>
        </w:sdtContent>
      </w:sdt>
      <w:sdt>
        <w:sdtPr>
          <w:rPr>
            <w:rFonts w:eastAsia="Calibri"/>
            <w:lang w:eastAsia="en-US"/>
          </w:rPr>
          <w:tag w:val="goog_rdk_26"/>
          <w:id w:val="4304010"/>
        </w:sdtPr>
        <w:sdtContent/>
      </w:sdt>
      <w:sdt>
        <w:sdtPr>
          <w:rPr>
            <w:rFonts w:eastAsia="Calibri"/>
            <w:lang w:eastAsia="en-US"/>
          </w:rPr>
          <w:tag w:val="goog_rdk_27"/>
          <w:id w:val="4304011"/>
        </w:sdtPr>
        <w:sdtContent>
          <w:r w:rsidRPr="001A159F">
            <w:rPr>
              <w:rFonts w:eastAsia="Calibri"/>
              <w:lang w:eastAsia="en-US"/>
            </w:rPr>
            <w:br/>
          </w:r>
          <w:r w:rsidRPr="001A159F">
            <w:rPr>
              <w:rFonts w:eastAsia="Arial"/>
              <w:b/>
              <w:i/>
              <w:color w:val="000000"/>
              <w:lang w:eastAsia="en-US"/>
            </w:rPr>
            <w:t xml:space="preserve">по Новосибирской области </w:t>
          </w:r>
        </w:sdtContent>
      </w:sdt>
    </w:p>
    <w:p w:rsidR="001A159F" w:rsidRPr="001A159F" w:rsidRDefault="001A159F" w:rsidP="001A159F"/>
    <w:p w:rsidR="001A159F" w:rsidRPr="001A159F" w:rsidRDefault="001A159F" w:rsidP="001A159F">
      <w:pPr>
        <w:autoSpaceDE w:val="0"/>
        <w:autoSpaceDN w:val="0"/>
        <w:adjustRightInd w:val="0"/>
        <w:spacing w:after="200"/>
        <w:ind w:firstLine="709"/>
        <w:jc w:val="center"/>
        <w:rPr>
          <w:rFonts w:eastAsia="Calibri"/>
          <w:b/>
          <w:lang w:eastAsia="en-US"/>
        </w:rPr>
      </w:pPr>
      <w:r w:rsidRPr="001A159F">
        <w:rPr>
          <w:rFonts w:eastAsia="Calibri"/>
          <w:b/>
          <w:lang w:eastAsia="en-US"/>
        </w:rPr>
        <w:lastRenderedPageBreak/>
        <w:t xml:space="preserve">В </w:t>
      </w:r>
      <w:proofErr w:type="spellStart"/>
      <w:r w:rsidRPr="001A159F">
        <w:rPr>
          <w:rFonts w:eastAsia="Calibri"/>
          <w:b/>
          <w:lang w:eastAsia="en-US"/>
        </w:rPr>
        <w:t>новосибирскомРосреестре</w:t>
      </w:r>
      <w:proofErr w:type="spellEnd"/>
      <w:r w:rsidRPr="001A159F">
        <w:rPr>
          <w:rFonts w:eastAsia="Calibri"/>
          <w:b/>
          <w:lang w:eastAsia="en-US"/>
        </w:rPr>
        <w:t xml:space="preserve"> разъяснили, когда заказчик может оплачивать кадастровые работы</w:t>
      </w:r>
    </w:p>
    <w:p w:rsidR="001A159F" w:rsidRPr="001A159F" w:rsidRDefault="001A159F" w:rsidP="001A159F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bCs/>
          <w:color w:val="000000"/>
          <w:lang w:eastAsia="en-US"/>
        </w:rPr>
      </w:pPr>
      <w:r w:rsidRPr="001A159F">
        <w:rPr>
          <w:rFonts w:eastAsia="Calibri"/>
          <w:bCs/>
          <w:color w:val="000000"/>
          <w:lang w:eastAsia="en-US"/>
        </w:rPr>
        <w:t>Кадастровые работы проводятся в отношении: земельных участков, зданий, сооружений, помещений и других объектов недвижимости. Они включают в себя сведения, которые необходимы для оформления недвижимости, а именно государственного кадастрового учета, государственной регистрации прав. К примеру, когда собственник земельного участка желает разделить этот участок для продажи его части, ему необходимо произвести кадастровые работы, которые могут проводить только лица, имеющие статус кадастрового инженера.</w:t>
      </w:r>
    </w:p>
    <w:p w:rsidR="001A159F" w:rsidRPr="001A159F" w:rsidRDefault="001A159F" w:rsidP="001A159F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bCs/>
          <w:color w:val="000000"/>
          <w:lang w:eastAsia="en-US"/>
        </w:rPr>
      </w:pPr>
      <w:r w:rsidRPr="001A159F">
        <w:rPr>
          <w:rFonts w:eastAsia="Calibri"/>
          <w:bCs/>
          <w:color w:val="000000"/>
          <w:lang w:eastAsia="en-US"/>
        </w:rPr>
        <w:t xml:space="preserve">При заказе кадастровых работ, как правило, оплата таких услуг производится при заключении договора до проведения самих работ и оформления результатов кадастровых работ в </w:t>
      </w:r>
      <w:proofErr w:type="spellStart"/>
      <w:r w:rsidRPr="001A159F">
        <w:rPr>
          <w:rFonts w:eastAsia="Calibri"/>
          <w:bCs/>
          <w:color w:val="000000"/>
          <w:lang w:eastAsia="en-US"/>
        </w:rPr>
        <w:t>Росреестре</w:t>
      </w:r>
      <w:proofErr w:type="spellEnd"/>
      <w:r w:rsidRPr="001A159F">
        <w:rPr>
          <w:rFonts w:eastAsia="Calibri"/>
          <w:bCs/>
          <w:color w:val="000000"/>
          <w:lang w:eastAsia="en-US"/>
        </w:rPr>
        <w:t xml:space="preserve">. Иногда у заказчика кадастровых работ возникает вопрос: можно ли оплачивать работу кадастрового инженера после проведения кадастрового учета и регистрации прав в </w:t>
      </w:r>
      <w:proofErr w:type="spellStart"/>
      <w:r w:rsidRPr="001A159F">
        <w:rPr>
          <w:rFonts w:eastAsia="Calibri"/>
          <w:bCs/>
          <w:color w:val="000000"/>
          <w:lang w:eastAsia="en-US"/>
        </w:rPr>
        <w:t>Росреестре</w:t>
      </w:r>
      <w:proofErr w:type="spellEnd"/>
      <w:r w:rsidRPr="001A159F">
        <w:rPr>
          <w:rFonts w:eastAsia="Calibri"/>
          <w:bCs/>
          <w:color w:val="000000"/>
          <w:lang w:eastAsia="en-US"/>
        </w:rPr>
        <w:t>?</w:t>
      </w:r>
    </w:p>
    <w:p w:rsidR="001A159F" w:rsidRPr="001A159F" w:rsidRDefault="001A159F" w:rsidP="001A159F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lang w:eastAsia="en-US"/>
        </w:rPr>
      </w:pPr>
      <w:r w:rsidRPr="001A159F">
        <w:rPr>
          <w:rFonts w:eastAsia="Calibri"/>
          <w:lang w:eastAsia="en-US"/>
        </w:rPr>
        <w:t xml:space="preserve">Эксперты Управления </w:t>
      </w:r>
      <w:proofErr w:type="spellStart"/>
      <w:r w:rsidRPr="001A159F">
        <w:rPr>
          <w:rFonts w:eastAsia="Calibri"/>
          <w:lang w:eastAsia="en-US"/>
        </w:rPr>
        <w:t>Росреестра</w:t>
      </w:r>
      <w:proofErr w:type="spellEnd"/>
      <w:r w:rsidRPr="001A159F">
        <w:rPr>
          <w:rFonts w:eastAsia="Calibri"/>
          <w:lang w:eastAsia="en-US"/>
        </w:rPr>
        <w:t xml:space="preserve"> по Новосибирской области разъясняют, что законом </w:t>
      </w:r>
      <w:hyperlink r:id="rId10" w:history="1">
        <w:r w:rsidRPr="001A159F">
          <w:rPr>
            <w:rFonts w:eastAsia="Calibri"/>
            <w:color w:val="0000FF"/>
            <w:u w:val="single"/>
            <w:lang w:eastAsia="en-US"/>
          </w:rPr>
          <w:t>«О кадастровой деятельности»</w:t>
        </w:r>
      </w:hyperlink>
      <w:r w:rsidRPr="001A159F">
        <w:rPr>
          <w:rFonts w:eastAsia="Calibri"/>
          <w:lang w:eastAsia="en-US"/>
        </w:rPr>
        <w:t xml:space="preserve"> предусмотрена возможность оплаты кадастровых работ после </w:t>
      </w:r>
      <w:proofErr w:type="spellStart"/>
      <w:r w:rsidRPr="001A159F">
        <w:rPr>
          <w:rFonts w:eastAsia="Calibri"/>
          <w:lang w:eastAsia="en-US"/>
        </w:rPr>
        <w:t>проведенияРосреестром</w:t>
      </w:r>
      <w:proofErr w:type="spellEnd"/>
      <w:r w:rsidRPr="001A159F">
        <w:rPr>
          <w:rFonts w:eastAsia="Calibri"/>
          <w:lang w:eastAsia="en-US"/>
        </w:rPr>
        <w:t xml:space="preserve"> кадастрового учета и регистрации прав на недвижимость, в отношении которой выполнялись кадастровые работы.</w:t>
      </w:r>
    </w:p>
    <w:p w:rsidR="001A159F" w:rsidRPr="001A159F" w:rsidRDefault="001A159F" w:rsidP="001A159F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lang w:eastAsia="en-US"/>
        </w:rPr>
      </w:pPr>
      <w:r w:rsidRPr="001A159F">
        <w:rPr>
          <w:rFonts w:eastAsia="Calibri"/>
          <w:lang w:eastAsia="en-US"/>
        </w:rPr>
        <w:t>Порядок и период оплаты кадастровых работ по соглашению сторон закрепляется в д</w:t>
      </w:r>
      <w:r w:rsidRPr="001A159F">
        <w:rPr>
          <w:rFonts w:eastAsia="Calibri"/>
          <w:color w:val="000000"/>
          <w:shd w:val="clear" w:color="auto" w:fill="FFFFFF"/>
          <w:lang w:eastAsia="en-US"/>
        </w:rPr>
        <w:t>оговоре подряда на выполнение кадастровых работ</w:t>
      </w:r>
      <w:r w:rsidRPr="001A159F">
        <w:rPr>
          <w:rFonts w:eastAsia="Calibri"/>
          <w:lang w:eastAsia="en-US"/>
        </w:rPr>
        <w:t>, при этом условие вида оплаты за выполнение кадастровых работ также может отражаться в договоре подряда. Вид оплаты законодательством не ограничен и выбирается сторонами самостоятельно.</w:t>
      </w:r>
    </w:p>
    <w:p w:rsidR="001A159F" w:rsidRPr="001A159F" w:rsidRDefault="001A159F" w:rsidP="001A159F">
      <w:pPr>
        <w:autoSpaceDE w:val="0"/>
        <w:autoSpaceDN w:val="0"/>
        <w:adjustRightInd w:val="0"/>
        <w:spacing w:after="200"/>
        <w:jc w:val="center"/>
        <w:rPr>
          <w:rFonts w:eastAsia="Quattrocento Sans"/>
          <w:b/>
          <w:i/>
          <w:color w:val="000000"/>
          <w:lang w:eastAsia="en-US"/>
        </w:rPr>
      </w:pPr>
    </w:p>
    <w:p w:rsidR="001A159F" w:rsidRPr="001A159F" w:rsidRDefault="001A159F" w:rsidP="001A159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Quattrocento Sans" w:eastAsia="Quattrocento Sans" w:hAnsi="Quattrocento Sans" w:cs="Quattrocento Sans"/>
          <w:b/>
          <w:i/>
          <w:color w:val="000000"/>
          <w:lang w:eastAsia="en-US"/>
        </w:rPr>
      </w:pPr>
      <w:sdt>
        <w:sdtPr>
          <w:rPr>
            <w:rFonts w:eastAsia="Calibri"/>
            <w:lang w:eastAsia="en-US"/>
          </w:rPr>
          <w:tag w:val="goog_rdk_25"/>
          <w:id w:val="4304018"/>
        </w:sdtPr>
        <w:sdtContent>
          <w:r w:rsidRPr="001A159F">
            <w:rPr>
              <w:rFonts w:eastAsia="Arial"/>
              <w:b/>
              <w:i/>
              <w:color w:val="000000"/>
              <w:lang w:eastAsia="en-US"/>
            </w:rPr>
            <w:t xml:space="preserve">Материал подготовлен Управлением </w:t>
          </w:r>
          <w:proofErr w:type="spellStart"/>
          <w:r w:rsidRPr="001A159F">
            <w:rPr>
              <w:rFonts w:eastAsia="Arial"/>
              <w:b/>
              <w:i/>
              <w:color w:val="000000"/>
              <w:lang w:eastAsia="en-US"/>
            </w:rPr>
            <w:t>Росреестра</w:t>
          </w:r>
          <w:proofErr w:type="spellEnd"/>
        </w:sdtContent>
      </w:sdt>
      <w:sdt>
        <w:sdtPr>
          <w:rPr>
            <w:rFonts w:eastAsia="Calibri"/>
            <w:lang w:eastAsia="en-US"/>
          </w:rPr>
          <w:tag w:val="goog_rdk_26"/>
          <w:id w:val="4304019"/>
        </w:sdtPr>
        <w:sdtContent/>
      </w:sdt>
      <w:sdt>
        <w:sdtPr>
          <w:rPr>
            <w:rFonts w:eastAsia="Calibri"/>
            <w:lang w:eastAsia="en-US"/>
          </w:rPr>
          <w:tag w:val="goog_rdk_27"/>
          <w:id w:val="4304020"/>
        </w:sdtPr>
        <w:sdtContent>
          <w:r w:rsidRPr="001A159F">
            <w:rPr>
              <w:rFonts w:eastAsia="Calibri"/>
              <w:lang w:eastAsia="en-US"/>
            </w:rPr>
            <w:br/>
          </w:r>
          <w:r w:rsidRPr="001A159F">
            <w:rPr>
              <w:rFonts w:eastAsia="Arial"/>
              <w:b/>
              <w:i/>
              <w:color w:val="000000"/>
              <w:lang w:eastAsia="en-US"/>
            </w:rPr>
            <w:t xml:space="preserve">по Новосибирской области </w:t>
          </w:r>
        </w:sdtContent>
      </w:sdt>
    </w:p>
    <w:p w:rsidR="001A159F" w:rsidRPr="003115C4" w:rsidRDefault="001A159F" w:rsidP="001A159F">
      <w:pPr>
        <w:rPr>
          <w:sz w:val="28"/>
          <w:szCs w:val="28"/>
        </w:rPr>
      </w:pPr>
    </w:p>
    <w:p w:rsidR="008A7BAD" w:rsidRPr="00576256" w:rsidRDefault="008A7BAD" w:rsidP="008A7BAD">
      <w:pPr>
        <w:jc w:val="right"/>
      </w:pPr>
      <w:r w:rsidRPr="00576256">
        <w:rPr>
          <w:b/>
        </w:rPr>
        <w:t>Учредители: а</w:t>
      </w:r>
      <w:r w:rsidRPr="00576256">
        <w:t xml:space="preserve">дминистрация Майского сельсовета,                                                                                             </w:t>
      </w:r>
    </w:p>
    <w:p w:rsidR="008A7BAD" w:rsidRPr="00576256" w:rsidRDefault="008A7BAD" w:rsidP="008A7BAD">
      <w:pPr>
        <w:ind w:left="360"/>
        <w:jc w:val="right"/>
      </w:pPr>
      <w:r w:rsidRPr="00576256">
        <w:t xml:space="preserve">  Совета депутатов Майского сельсовета</w:t>
      </w:r>
    </w:p>
    <w:p w:rsidR="008A7BAD" w:rsidRPr="00576256" w:rsidRDefault="008A7BAD" w:rsidP="008A7B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76256">
        <w:rPr>
          <w:rFonts w:ascii="Times New Roman" w:hAnsi="Times New Roman" w:cs="Times New Roman"/>
          <w:b/>
          <w:sz w:val="24"/>
          <w:szCs w:val="24"/>
        </w:rPr>
        <w:t xml:space="preserve">Адрес редакционного Совета: </w:t>
      </w:r>
      <w:r w:rsidRPr="00576256">
        <w:rPr>
          <w:rFonts w:ascii="Times New Roman" w:hAnsi="Times New Roman" w:cs="Times New Roman"/>
          <w:sz w:val="24"/>
          <w:szCs w:val="24"/>
        </w:rPr>
        <w:t xml:space="preserve">632913, НСО, </w:t>
      </w:r>
      <w:proofErr w:type="spellStart"/>
      <w:r w:rsidRPr="00576256">
        <w:rPr>
          <w:rFonts w:ascii="Times New Roman" w:hAnsi="Times New Roman" w:cs="Times New Roman"/>
          <w:sz w:val="24"/>
          <w:szCs w:val="24"/>
        </w:rPr>
        <w:t>Краснозёрский</w:t>
      </w:r>
      <w:proofErr w:type="spellEnd"/>
      <w:r w:rsidRPr="00576256">
        <w:rPr>
          <w:rFonts w:ascii="Times New Roman" w:hAnsi="Times New Roman" w:cs="Times New Roman"/>
          <w:sz w:val="24"/>
          <w:szCs w:val="24"/>
        </w:rPr>
        <w:t xml:space="preserve"> район,                                                                                      </w:t>
      </w:r>
    </w:p>
    <w:p w:rsidR="008A7BAD" w:rsidRPr="00886320" w:rsidRDefault="008A7BAD" w:rsidP="008A7BAD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Pr="00576256">
        <w:rPr>
          <w:rFonts w:ascii="Times New Roman" w:hAnsi="Times New Roman" w:cs="Times New Roman"/>
          <w:sz w:val="24"/>
          <w:szCs w:val="24"/>
        </w:rPr>
        <w:t>Майское</w:t>
      </w:r>
      <w:proofErr w:type="gramEnd"/>
      <w:r w:rsidRPr="00576256">
        <w:rPr>
          <w:rFonts w:ascii="Times New Roman" w:hAnsi="Times New Roman" w:cs="Times New Roman"/>
          <w:sz w:val="24"/>
          <w:szCs w:val="24"/>
        </w:rPr>
        <w:t>, ул. Комсомольская 19, тел.68-204</w:t>
      </w:r>
    </w:p>
    <w:p w:rsidR="008A7BAD" w:rsidRPr="00FA7A16" w:rsidRDefault="008A7BAD" w:rsidP="008A7BAD">
      <w:pPr>
        <w:tabs>
          <w:tab w:val="left" w:pos="6825"/>
        </w:tabs>
        <w:jc w:val="right"/>
        <w:sectPr w:rsidR="008A7BAD" w:rsidRPr="00FA7A16" w:rsidSect="008A7BAD">
          <w:headerReference w:type="default" r:id="rId11"/>
          <w:footerReference w:type="even" r:id="rId12"/>
          <w:footerReference w:type="default" r:id="rId13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t>Тираж  10</w:t>
      </w:r>
    </w:p>
    <w:p w:rsidR="008A7BAD" w:rsidRPr="008A7BAD" w:rsidRDefault="008A7BAD" w:rsidP="008A7BAD">
      <w:pPr>
        <w:ind w:firstLine="567"/>
        <w:jc w:val="center"/>
        <w:rPr>
          <w:color w:val="000000"/>
        </w:rPr>
        <w:sectPr w:rsidR="008A7BAD" w:rsidRPr="008A7BAD" w:rsidSect="008A7BAD">
          <w:headerReference w:type="first" r:id="rId14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:rsidR="00886320" w:rsidRPr="00FA7A16" w:rsidRDefault="00886320" w:rsidP="008A7BAD">
      <w:pPr>
        <w:sectPr w:rsidR="00886320" w:rsidRPr="00FA7A16" w:rsidSect="008A7BA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A7A16" w:rsidRPr="00FA7A16" w:rsidRDefault="00FA7A16" w:rsidP="00FA7A16">
      <w:pPr>
        <w:framePr w:wrap="none" w:vAnchor="page" w:hAnchor="page" w:x="6638" w:y="10314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C419AC" w:rsidRPr="00FA7A16" w:rsidRDefault="00C419AC"/>
    <w:sectPr w:rsidR="00C419AC" w:rsidRPr="00FA7A16" w:rsidSect="008A7BAD">
      <w:pgSz w:w="11906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0EC" w:rsidRDefault="004B00EC" w:rsidP="00F60794">
      <w:r>
        <w:separator/>
      </w:r>
    </w:p>
  </w:endnote>
  <w:endnote w:type="continuationSeparator" w:id="1">
    <w:p w:rsidR="004B00EC" w:rsidRDefault="004B00EC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AD" w:rsidRDefault="00AA378D" w:rsidP="00C55F60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8A7BAD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8A7BAD" w:rsidRDefault="008A7BAD" w:rsidP="00C55F60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AD" w:rsidRDefault="008A7BAD" w:rsidP="00C55F60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0EC" w:rsidRDefault="004B00EC" w:rsidP="00F60794">
      <w:r>
        <w:separator/>
      </w:r>
    </w:p>
  </w:footnote>
  <w:footnote w:type="continuationSeparator" w:id="1">
    <w:p w:rsidR="004B00EC" w:rsidRDefault="004B00EC" w:rsidP="00F6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AD" w:rsidRDefault="008A7BA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AD" w:rsidRDefault="008A7BA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02E2A"/>
    <w:rsid w:val="00012D91"/>
    <w:rsid w:val="00033C84"/>
    <w:rsid w:val="00051D1A"/>
    <w:rsid w:val="00064A77"/>
    <w:rsid w:val="00077958"/>
    <w:rsid w:val="00081315"/>
    <w:rsid w:val="00121198"/>
    <w:rsid w:val="00124D4E"/>
    <w:rsid w:val="001641A6"/>
    <w:rsid w:val="001A159F"/>
    <w:rsid w:val="001A44CB"/>
    <w:rsid w:val="001B061A"/>
    <w:rsid w:val="00202A84"/>
    <w:rsid w:val="002964FF"/>
    <w:rsid w:val="00296A91"/>
    <w:rsid w:val="003115C4"/>
    <w:rsid w:val="00315FB4"/>
    <w:rsid w:val="0034051E"/>
    <w:rsid w:val="003E563D"/>
    <w:rsid w:val="00400A07"/>
    <w:rsid w:val="0041266E"/>
    <w:rsid w:val="0042446D"/>
    <w:rsid w:val="00464AB3"/>
    <w:rsid w:val="004B00EC"/>
    <w:rsid w:val="004D3992"/>
    <w:rsid w:val="00512668"/>
    <w:rsid w:val="0052242B"/>
    <w:rsid w:val="00524EB4"/>
    <w:rsid w:val="00554A4D"/>
    <w:rsid w:val="0057589B"/>
    <w:rsid w:val="00576256"/>
    <w:rsid w:val="00590AB1"/>
    <w:rsid w:val="006076D6"/>
    <w:rsid w:val="00635EFA"/>
    <w:rsid w:val="006526FC"/>
    <w:rsid w:val="0067165C"/>
    <w:rsid w:val="006D1C8C"/>
    <w:rsid w:val="006E06B2"/>
    <w:rsid w:val="0073328A"/>
    <w:rsid w:val="0076447B"/>
    <w:rsid w:val="007C65A6"/>
    <w:rsid w:val="007D4DB8"/>
    <w:rsid w:val="007E1670"/>
    <w:rsid w:val="007E20F6"/>
    <w:rsid w:val="007E4BB2"/>
    <w:rsid w:val="007F103B"/>
    <w:rsid w:val="00886320"/>
    <w:rsid w:val="008A7BAD"/>
    <w:rsid w:val="008B25DF"/>
    <w:rsid w:val="008E0EB6"/>
    <w:rsid w:val="008F6559"/>
    <w:rsid w:val="00915BF2"/>
    <w:rsid w:val="00927E49"/>
    <w:rsid w:val="00973824"/>
    <w:rsid w:val="009B0EA1"/>
    <w:rsid w:val="00A775C6"/>
    <w:rsid w:val="00A83522"/>
    <w:rsid w:val="00A87510"/>
    <w:rsid w:val="00A87723"/>
    <w:rsid w:val="00A939F8"/>
    <w:rsid w:val="00AA378D"/>
    <w:rsid w:val="00AC4033"/>
    <w:rsid w:val="00AC4BA0"/>
    <w:rsid w:val="00B03F12"/>
    <w:rsid w:val="00BB1958"/>
    <w:rsid w:val="00BC4E28"/>
    <w:rsid w:val="00BD47B6"/>
    <w:rsid w:val="00C024CA"/>
    <w:rsid w:val="00C22242"/>
    <w:rsid w:val="00C419AC"/>
    <w:rsid w:val="00C57E5E"/>
    <w:rsid w:val="00C635D1"/>
    <w:rsid w:val="00C97516"/>
    <w:rsid w:val="00CA55E6"/>
    <w:rsid w:val="00CB31D2"/>
    <w:rsid w:val="00CB61B7"/>
    <w:rsid w:val="00D670AD"/>
    <w:rsid w:val="00D676B9"/>
    <w:rsid w:val="00DC466F"/>
    <w:rsid w:val="00DE570B"/>
    <w:rsid w:val="00E25878"/>
    <w:rsid w:val="00E500CB"/>
    <w:rsid w:val="00E66EAB"/>
    <w:rsid w:val="00E77E57"/>
    <w:rsid w:val="00E960E6"/>
    <w:rsid w:val="00E97355"/>
    <w:rsid w:val="00EE4B79"/>
    <w:rsid w:val="00EE6CEF"/>
    <w:rsid w:val="00F521CB"/>
    <w:rsid w:val="00F60794"/>
    <w:rsid w:val="00FA20BA"/>
    <w:rsid w:val="00FA7A16"/>
    <w:rsid w:val="00FD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semiHidden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6076D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76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24D4E"/>
    <w:pPr>
      <w:spacing w:before="100" w:beforeAutospacing="1" w:after="100" w:afterAutospacing="1"/>
    </w:pPr>
  </w:style>
  <w:style w:type="character" w:customStyle="1" w:styleId="24">
    <w:name w:val="Основной текст (2)_"/>
    <w:basedOn w:val="a0"/>
    <w:link w:val="25"/>
    <w:rsid w:val="00FA7A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A7A16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  <w:lang w:eastAsia="en-US"/>
    </w:rPr>
  </w:style>
  <w:style w:type="paragraph" w:styleId="af6">
    <w:name w:val="No Spacing"/>
    <w:uiPriority w:val="1"/>
    <w:qFormat/>
    <w:rsid w:val="00FA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A7B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rsid w:val="008A7BA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A7BAD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rsid w:val="008A7BAD"/>
  </w:style>
  <w:style w:type="table" w:customStyle="1" w:styleId="14">
    <w:name w:val="Сетка таблицы1"/>
    <w:basedOn w:val="a1"/>
    <w:next w:val="af7"/>
    <w:uiPriority w:val="59"/>
    <w:rsid w:val="008A7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upload/to/novosibirskaya-oblast/%D0%94%D0%BE%D0%BA%D1%83%D0%BC%D0%B5%D0%BD%D1%82%D1%8B/%D0%9A%D0%BE%D0%BD%D1%82%D0%B0%D0%BA%D1%82%D0%BD%D1%8B%D0%B5%20%D1%82%D0%B5%D0%BB%D0%B5%D1%84%D0%BE%D0%BD%D1%8B%20%D1%81%D1%82%D1%80%D1%83%D0%BA%D1%82%D1%83%D1%80%D0%BD%D1%8B%D1%85%20%D0%BF%D0%BE%D0%B4%D1%80%D0%B0%D0%B7%D0%B4%D0%B5%D0%BB%D0%B5%D0%BD%D0%B8%D0%B9%20%D0%A3%D0%BF%D1%80%D0%B0%D0%B2%D0%BB%D0%B5%D0%BD%D0%B8%D1%8F%20(%D0%BF%D0%BE%20%D1%81%D0%BE%D1%81%D1%82%D0%BE%D1%8F%D0%BD%D0%B8%D1%8E%20%D0%BD%D0%B0%2003.06.2022)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lk.gosuslugi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70088/2e85fd262f430f4a82058e9df941652fc1cd0a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osreestr_ns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cp:lastPrinted>2022-04-29T09:08:00Z</cp:lastPrinted>
  <dcterms:created xsi:type="dcterms:W3CDTF">2022-06-07T03:35:00Z</dcterms:created>
  <dcterms:modified xsi:type="dcterms:W3CDTF">2022-06-07T03:35:00Z</dcterms:modified>
</cp:coreProperties>
</file>