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EE" w:rsidRPr="00A26AEE" w:rsidRDefault="00A26AEE" w:rsidP="00A26AEE">
      <w:pPr>
        <w:shd w:val="clear" w:color="auto" w:fill="FFFFFF"/>
        <w:spacing w:before="45" w:line="288" w:lineRule="atLeast"/>
        <w:jc w:val="lef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A26AEE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Независимая оценка качества</w:t>
      </w:r>
    </w:p>
    <w:p w:rsidR="00A26AEE" w:rsidRPr="00A26AEE" w:rsidRDefault="00A26AEE" w:rsidP="00A26AEE">
      <w:pPr>
        <w:shd w:val="clear" w:color="auto" w:fill="FFFFFF"/>
        <w:spacing w:before="180" w:after="18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Независимая оценка качества оказания услуг учреждениями  культуры Краснозерского района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 Указа Президента Российской Федерации от 07.04.2012 № 597 «О мероприятиях по реализации государственной социальной политики» Общественный совет при министерстве культуры Новосибирской области  организует в  августе 2017 года проведение мероприятий по независимой оценке качества оказания услуг организациями культуры  в отношении  организаций культуры Новосибирской области, в том числе и Краснозерского района.</w:t>
      </w:r>
      <w:proofErr w:type="gramEnd"/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Независимая оценка качества проводится по следующим критериям: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открытость и доступность информации об организации культуры;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комфортность условий предоставления услуг и доступность их получения;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время ожидания предоставления услуги;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доброжелательность, вежливость, компетентность работников организации культуры;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удовлетворенность качеством оказания услуг.</w:t>
      </w:r>
    </w:p>
    <w:p w:rsidR="00A26AEE" w:rsidRPr="00A26AEE" w:rsidRDefault="00A26AEE" w:rsidP="00A26AEE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6A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Просим жителей Майского сельсовета  Краснозерского района  в целях сбора, обобщения и анализа вашего  мнения как получателей услуг учреждений культуры, в срок до 30 августа принять участие в проведении независимой оценки качества оказания услуг, высказав свое мнение о деятельности учреждения культуры расположенного в муниципальном образовании, для чего пройти по ссылке и  заполнить электронную анкету на сайте</w:t>
      </w:r>
      <w:proofErr w:type="gramEnd"/>
    </w:p>
    <w:p w:rsidR="0000048A" w:rsidRDefault="00A26AEE">
      <w:hyperlink r:id="rId4" w:history="1">
        <w:r w:rsidRPr="009F4EE2">
          <w:rPr>
            <w:rStyle w:val="a5"/>
          </w:rPr>
          <w:t>https://www.testograf.ru/ru/oprosi/aktualnie/220490a7acbc99ed9.html-</w:t>
        </w:r>
      </w:hyperlink>
      <w:r>
        <w:t xml:space="preserve"> ссылку сделать</w:t>
      </w:r>
    </w:p>
    <w:sectPr w:rsidR="0000048A" w:rsidSect="000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AEE"/>
    <w:rsid w:val="0000048A"/>
    <w:rsid w:val="00A26AEE"/>
    <w:rsid w:val="00CC1DE5"/>
    <w:rsid w:val="00FB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A"/>
  </w:style>
  <w:style w:type="paragraph" w:styleId="2">
    <w:name w:val="heading 2"/>
    <w:basedOn w:val="a"/>
    <w:link w:val="20"/>
    <w:uiPriority w:val="9"/>
    <w:qFormat/>
    <w:rsid w:val="00A26AE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6A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AEE"/>
    <w:rPr>
      <w:b/>
      <w:bCs/>
    </w:rPr>
  </w:style>
  <w:style w:type="character" w:styleId="a5">
    <w:name w:val="Hyperlink"/>
    <w:basedOn w:val="a0"/>
    <w:uiPriority w:val="99"/>
    <w:unhideWhenUsed/>
    <w:rsid w:val="00A26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4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4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stograf.ru/ru/oprosi/aktualnie/220490a7acbc99ed9.htm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2018-07-19T03:34:00Z</dcterms:created>
  <dcterms:modified xsi:type="dcterms:W3CDTF">2018-07-19T03:35:00Z</dcterms:modified>
</cp:coreProperties>
</file>