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15" w:rsidRDefault="00335815" w:rsidP="00335815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335815" w:rsidRDefault="00335815" w:rsidP="0033581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Майского сельсовета </w:t>
      </w:r>
    </w:p>
    <w:p w:rsidR="00335815" w:rsidRDefault="00335815" w:rsidP="00335815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58415D">
        <w:rPr>
          <w:b/>
          <w:i/>
          <w:sz w:val="48"/>
          <w:szCs w:val="48"/>
        </w:rPr>
        <w:t>5</w:t>
      </w:r>
      <w:r>
        <w:rPr>
          <w:b/>
          <w:i/>
          <w:sz w:val="48"/>
          <w:szCs w:val="48"/>
        </w:rPr>
        <w:t xml:space="preserve"> от 2</w:t>
      </w:r>
      <w:r w:rsidR="0058415D">
        <w:rPr>
          <w:b/>
          <w:i/>
          <w:sz w:val="48"/>
          <w:szCs w:val="48"/>
        </w:rPr>
        <w:t>8</w:t>
      </w:r>
      <w:r>
        <w:rPr>
          <w:b/>
          <w:i/>
          <w:sz w:val="48"/>
          <w:szCs w:val="48"/>
        </w:rPr>
        <w:t>.0</w:t>
      </w:r>
      <w:r w:rsidR="0058415D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>.2018 год</w:t>
      </w:r>
    </w:p>
    <w:p w:rsidR="00335815" w:rsidRDefault="00335815" w:rsidP="00335815">
      <w:pPr>
        <w:jc w:val="right"/>
      </w:pPr>
      <w:r>
        <w:t>Опубликовано в периодическом печатном издании</w:t>
      </w:r>
    </w:p>
    <w:p w:rsidR="00335815" w:rsidRDefault="00335815" w:rsidP="00335815">
      <w:pPr>
        <w:jc w:val="right"/>
        <w:rPr>
          <w:spacing w:val="-4"/>
        </w:rPr>
      </w:pPr>
      <w:r>
        <w:t xml:space="preserve"> Бюллетень Майского сельсовета </w:t>
      </w:r>
      <w:r>
        <w:tab/>
        <w:t>от 2</w:t>
      </w:r>
      <w:r w:rsidR="0058415D">
        <w:t>8</w:t>
      </w:r>
      <w:r>
        <w:t>.0</w:t>
      </w:r>
      <w:r w:rsidR="0058415D">
        <w:t>3</w:t>
      </w:r>
      <w:r>
        <w:t>.2018г. №</w:t>
      </w:r>
      <w:r w:rsidR="0058415D">
        <w:t>5</w:t>
      </w:r>
    </w:p>
    <w:p w:rsidR="00335815" w:rsidRDefault="00335815" w:rsidP="00335815">
      <w:pPr>
        <w:jc w:val="right"/>
        <w:rPr>
          <w:b/>
          <w:sz w:val="28"/>
          <w:szCs w:val="28"/>
        </w:rPr>
      </w:pPr>
    </w:p>
    <w:p w:rsidR="00335815" w:rsidRDefault="00335815" w:rsidP="00335815">
      <w:pPr>
        <w:jc w:val="center"/>
        <w:rPr>
          <w:b/>
          <w:sz w:val="28"/>
          <w:szCs w:val="28"/>
        </w:rPr>
      </w:pPr>
    </w:p>
    <w:p w:rsidR="00335815" w:rsidRDefault="00335815" w:rsidP="00335815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4580" cy="96710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15" w:rsidRPr="00E308B7" w:rsidRDefault="00335815" w:rsidP="00335815">
      <w:pPr>
        <w:jc w:val="center"/>
        <w:rPr>
          <w:rFonts w:ascii="Segoe UI" w:hAnsi="Segoe UI" w:cs="Segoe UI"/>
          <w:sz w:val="32"/>
          <w:szCs w:val="28"/>
        </w:rPr>
      </w:pPr>
      <w:r w:rsidRPr="00A44F82">
        <w:rPr>
          <w:rFonts w:ascii="Segoe UI" w:hAnsi="Segoe UI" w:cs="Segoe UI"/>
          <w:sz w:val="32"/>
          <w:szCs w:val="28"/>
        </w:rPr>
        <w:t xml:space="preserve">О техническом сбое работы ЕГРН в Управлении </w:t>
      </w:r>
      <w:proofErr w:type="spellStart"/>
      <w:r w:rsidRPr="00A44F82">
        <w:rPr>
          <w:rFonts w:ascii="Segoe UI" w:hAnsi="Segoe UI" w:cs="Segoe UI"/>
          <w:sz w:val="32"/>
          <w:szCs w:val="28"/>
        </w:rPr>
        <w:t>Росреестра</w:t>
      </w:r>
      <w:proofErr w:type="spellEnd"/>
      <w:r w:rsidRPr="00A44F82">
        <w:rPr>
          <w:rFonts w:ascii="Segoe UI" w:hAnsi="Segoe UI" w:cs="Segoe UI"/>
          <w:sz w:val="32"/>
          <w:szCs w:val="28"/>
        </w:rPr>
        <w:t xml:space="preserve"> по Новосибирской области</w:t>
      </w:r>
    </w:p>
    <w:p w:rsidR="00335815" w:rsidRDefault="00335815" w:rsidP="00335815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335815" w:rsidRPr="00A44F82" w:rsidRDefault="00335815" w:rsidP="00335815">
      <w:pPr>
        <w:tabs>
          <w:tab w:val="left" w:pos="9355"/>
        </w:tabs>
        <w:ind w:firstLine="709"/>
        <w:jc w:val="both"/>
        <w:rPr>
          <w:rFonts w:ascii="Segoe UI" w:hAnsi="Segoe UI" w:cs="Segoe UI"/>
          <w:sz w:val="22"/>
        </w:rPr>
      </w:pPr>
    </w:p>
    <w:p w:rsidR="00335815" w:rsidRPr="00A44F82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A44F82">
        <w:rPr>
          <w:rFonts w:ascii="Segoe UI" w:hAnsi="Segoe UI" w:cs="Segoe UI"/>
          <w:color w:val="000000"/>
          <w:szCs w:val="28"/>
        </w:rPr>
        <w:t xml:space="preserve">Управление </w:t>
      </w:r>
      <w:proofErr w:type="spellStart"/>
      <w:r w:rsidRPr="00A44F82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Pr="00A44F82">
        <w:rPr>
          <w:rFonts w:ascii="Segoe UI" w:hAnsi="Segoe UI" w:cs="Segoe UI"/>
          <w:color w:val="000000"/>
          <w:szCs w:val="28"/>
        </w:rPr>
        <w:t xml:space="preserve"> по Новосибирск</w:t>
      </w:r>
      <w:r>
        <w:rPr>
          <w:rFonts w:ascii="Segoe UI" w:hAnsi="Segoe UI" w:cs="Segoe UI"/>
          <w:color w:val="000000"/>
          <w:szCs w:val="28"/>
        </w:rPr>
        <w:t xml:space="preserve">ой области информирует </w:t>
      </w:r>
      <w:r w:rsidRPr="00A44F82">
        <w:rPr>
          <w:rFonts w:ascii="Segoe UI" w:hAnsi="Segoe UI" w:cs="Segoe UI"/>
          <w:color w:val="000000"/>
          <w:szCs w:val="28"/>
        </w:rPr>
        <w:t>о техническом сбое в работе программного комплекса информационной системы Единого государственного реестра недвижимости (ЕГРН).</w:t>
      </w:r>
    </w:p>
    <w:p w:rsidR="00335815" w:rsidRPr="00A44F82" w:rsidRDefault="00335815" w:rsidP="00335815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По техническим причинам</w:t>
      </w:r>
      <w:r w:rsidRPr="00A44F82">
        <w:rPr>
          <w:rFonts w:ascii="Segoe UI" w:hAnsi="Segoe UI" w:cs="Segoe UI"/>
          <w:szCs w:val="28"/>
        </w:rPr>
        <w:t xml:space="preserve"> невозможна обработка заявлений на государственную регистрацию прав, госуд</w:t>
      </w:r>
      <w:r>
        <w:rPr>
          <w:rFonts w:ascii="Segoe UI" w:hAnsi="Segoe UI" w:cs="Segoe UI"/>
          <w:szCs w:val="28"/>
        </w:rPr>
        <w:t>арственный кадастровый учет с</w:t>
      </w:r>
      <w:r w:rsidRPr="00A44F82">
        <w:rPr>
          <w:rFonts w:ascii="Segoe UI" w:hAnsi="Segoe UI" w:cs="Segoe UI"/>
          <w:szCs w:val="28"/>
        </w:rPr>
        <w:t xml:space="preserve"> одновременной государственной регистрацией прав, предоставление сведений из ЕГРН. Прием заявлений на осуществление государственных услуг </w:t>
      </w:r>
      <w:proofErr w:type="spellStart"/>
      <w:r w:rsidRPr="00A44F82">
        <w:rPr>
          <w:rFonts w:ascii="Segoe UI" w:hAnsi="Segoe UI" w:cs="Segoe UI"/>
          <w:szCs w:val="28"/>
        </w:rPr>
        <w:t>Росреестра</w:t>
      </w:r>
      <w:proofErr w:type="spellEnd"/>
      <w:r w:rsidRPr="00A44F82">
        <w:rPr>
          <w:rFonts w:ascii="Segoe UI" w:hAnsi="Segoe UI" w:cs="Segoe UI"/>
          <w:szCs w:val="28"/>
        </w:rPr>
        <w:t xml:space="preserve"> осуществляется в штатном режиме.</w:t>
      </w:r>
    </w:p>
    <w:p w:rsidR="00335815" w:rsidRPr="00A44F82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A44F82">
        <w:rPr>
          <w:rFonts w:ascii="Segoe UI" w:hAnsi="Segoe UI" w:cs="Segoe UI"/>
          <w:color w:val="000000"/>
          <w:szCs w:val="28"/>
        </w:rPr>
        <w:t xml:space="preserve">Управлением принимаются все необходимые </w:t>
      </w:r>
      <w:r>
        <w:rPr>
          <w:rFonts w:ascii="Segoe UI" w:hAnsi="Segoe UI" w:cs="Segoe UI"/>
          <w:color w:val="000000"/>
          <w:szCs w:val="28"/>
        </w:rPr>
        <w:t>меры</w:t>
      </w:r>
      <w:r w:rsidRPr="00A44F82">
        <w:rPr>
          <w:rFonts w:ascii="Segoe UI" w:hAnsi="Segoe UI" w:cs="Segoe UI"/>
          <w:color w:val="000000"/>
          <w:szCs w:val="28"/>
        </w:rPr>
        <w:t xml:space="preserve"> по устранению технического сбоя и восстановлению работоспособности ЕГРН в ближайшее время. Тем не менее, возможны задержки при выдаче документов после осуществления государственной регистрации прав. </w:t>
      </w:r>
    </w:p>
    <w:p w:rsidR="00335815" w:rsidRPr="00A44F82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A44F82">
        <w:rPr>
          <w:rFonts w:ascii="Segoe UI" w:hAnsi="Segoe UI" w:cs="Segoe UI"/>
          <w:color w:val="000000"/>
          <w:szCs w:val="28"/>
        </w:rPr>
        <w:t>Приносим извинения за предоставленные неудобства и надеемся на Ваше понимание.</w:t>
      </w:r>
    </w:p>
    <w:p w:rsidR="00335815" w:rsidRPr="00073CAE" w:rsidRDefault="00335815" w:rsidP="00335815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35815" w:rsidRPr="00D6046E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35815" w:rsidRPr="00C521B3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5815" w:rsidRPr="00AF550C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</w:t>
      </w:r>
      <w:r>
        <w:rPr>
          <w:rFonts w:ascii="Segoe UI" w:hAnsi="Segoe UI" w:cs="Segoe UI"/>
          <w:sz w:val="18"/>
          <w:szCs w:val="18"/>
        </w:rPr>
        <w:lastRenderedPageBreak/>
        <w:t xml:space="preserve">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5815" w:rsidRPr="00C521B3" w:rsidRDefault="00335815" w:rsidP="0033581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35815" w:rsidRPr="00B45238" w:rsidRDefault="00335815" w:rsidP="00335815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335815" w:rsidRPr="002842A8" w:rsidRDefault="00335815" w:rsidP="00335815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335815" w:rsidRPr="00815B0C" w:rsidRDefault="00335815" w:rsidP="0033581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hyperlink r:id="rId6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35815" w:rsidRDefault="00335815" w:rsidP="00335815">
      <w:pPr>
        <w:rPr>
          <w:rStyle w:val="a5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4E28EF" w:rsidRDefault="0058415D"/>
    <w:p w:rsidR="0058415D" w:rsidRDefault="0058415D">
      <w:r w:rsidRPr="0058415D">
        <w:drawing>
          <wp:inline distT="0" distB="0" distL="0" distR="0">
            <wp:extent cx="2354580" cy="9671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15" w:rsidRDefault="00335815"/>
    <w:p w:rsidR="00335815" w:rsidRPr="00A91F57" w:rsidRDefault="00335815" w:rsidP="00335815">
      <w:pPr>
        <w:pStyle w:val="NoSpacing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A91F5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О новых полномочиях Кадастровой палаты</w:t>
      </w:r>
    </w:p>
    <w:p w:rsidR="00335815" w:rsidRPr="00A91F57" w:rsidRDefault="00335815" w:rsidP="00335815">
      <w:pPr>
        <w:pStyle w:val="NoSpacing"/>
        <w:ind w:firstLine="567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335815" w:rsidRPr="00A91F57" w:rsidRDefault="00335815" w:rsidP="00335815">
      <w:pPr>
        <w:pStyle w:val="NoSpacing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июля 2017 года Кадастровая палата выполняет новые полномочия по предоставлению услуг </w:t>
      </w:r>
      <w:proofErr w:type="spellStart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335815" w:rsidRPr="00A91F57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A91F57">
        <w:rPr>
          <w:rFonts w:ascii="Segoe UI" w:hAnsi="Segoe UI" w:cs="Segoe UI"/>
          <w:color w:val="000000"/>
        </w:rPr>
        <w:t xml:space="preserve">Кадастровая палата осуществляет ведение Единого государственного реестра недвижимости, выполняет кадастровые работы в отношении объектов недвижимости федеральной собственности и переводит в электронную форму архивные реестровые дела, хранящиеся на бумажных носителях. </w:t>
      </w:r>
    </w:p>
    <w:p w:rsidR="00335815" w:rsidRPr="00A91F57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A91F57">
        <w:rPr>
          <w:rFonts w:ascii="Segoe UI" w:hAnsi="Segoe UI" w:cs="Segoe UI"/>
          <w:color w:val="000000"/>
        </w:rPr>
        <w:t>Помимо основных полномочий Кадастровая палата осуществляет несколько видов деятельности на возмездной основе:</w:t>
      </w:r>
    </w:p>
    <w:p w:rsidR="00335815" w:rsidRPr="00A91F57" w:rsidRDefault="00335815" w:rsidP="00335815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A91F57">
        <w:rPr>
          <w:rFonts w:ascii="Segoe UI" w:hAnsi="Segoe UI" w:cs="Segoe UI"/>
          <w:color w:val="000000"/>
        </w:rPr>
        <w:t>- выполняет кадастровые работы, например, комплексные кадастровые работы по государственным и муниципальным контрактам;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91F57">
        <w:rPr>
          <w:rFonts w:ascii="Segoe UI" w:hAnsi="Segoe UI" w:cs="Segoe UI"/>
          <w:color w:val="000000"/>
          <w:sz w:val="24"/>
          <w:szCs w:val="24"/>
        </w:rPr>
        <w:t>- выполняет некоторые виды землеустроительных работ, в том числе установление на местности границ объектов землеустройства;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91F57">
        <w:rPr>
          <w:rStyle w:val="apple-converted-space"/>
          <w:rFonts w:ascii="Segoe UI" w:hAnsi="Segoe UI" w:cs="Segoe UI"/>
          <w:color w:val="000000"/>
          <w:sz w:val="24"/>
          <w:szCs w:val="24"/>
        </w:rPr>
        <w:t xml:space="preserve">- оказывает </w:t>
      </w:r>
      <w:r w:rsidRPr="00A91F57">
        <w:rPr>
          <w:rFonts w:ascii="Segoe UI" w:hAnsi="Segoe UI" w:cs="Segoe UI"/>
          <w:color w:val="000000"/>
          <w:sz w:val="24"/>
          <w:szCs w:val="24"/>
        </w:rPr>
        <w:t>информационные и консультационные услуги,</w:t>
      </w:r>
      <w:r>
        <w:rPr>
          <w:rFonts w:ascii="Segoe UI" w:hAnsi="Segoe UI" w:cs="Segoe UI"/>
          <w:color w:val="000000"/>
          <w:sz w:val="24"/>
          <w:szCs w:val="24"/>
        </w:rPr>
        <w:t xml:space="preserve"> в том числе</w:t>
      </w:r>
      <w:r w:rsidRPr="00A91F57">
        <w:rPr>
          <w:rFonts w:ascii="Segoe UI" w:hAnsi="Segoe UI" w:cs="Segoe UI"/>
          <w:color w:val="000000"/>
          <w:sz w:val="24"/>
          <w:szCs w:val="24"/>
        </w:rPr>
        <w:t xml:space="preserve"> подготовк</w:t>
      </w:r>
      <w:r>
        <w:rPr>
          <w:rFonts w:ascii="Segoe UI" w:hAnsi="Segoe UI" w:cs="Segoe UI"/>
          <w:color w:val="000000"/>
          <w:sz w:val="24"/>
          <w:szCs w:val="24"/>
        </w:rPr>
        <w:t>у</w:t>
      </w:r>
      <w:r w:rsidRPr="00A91F57">
        <w:rPr>
          <w:rFonts w:ascii="Segoe UI" w:hAnsi="Segoe UI" w:cs="Segoe UI"/>
          <w:color w:val="000000"/>
          <w:sz w:val="24"/>
          <w:szCs w:val="24"/>
        </w:rPr>
        <w:t xml:space="preserve"> проектов договоров, необходимых для оформления недвижимости. Такие услуги предоставляются за плату, ц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ена за одну консультацию варьируется от 700 до 1400 рублей. Узнать более подробную информацию или записаться на прием можно по телефонам: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(383)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315-24-73; 8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(383)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346-16-17;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91F57">
        <w:rPr>
          <w:rFonts w:ascii="Segoe UI" w:hAnsi="Segoe UI" w:cs="Segoe UI"/>
          <w:color w:val="000000"/>
          <w:sz w:val="24"/>
          <w:szCs w:val="24"/>
        </w:rPr>
        <w:t xml:space="preserve">- выполняет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функций удостоверяющего центра - выдает сертификаты электронной подписи, необходимой при получении государственных услуг в электронном виде. 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Обладатель электронной подписи сможет получить услуги не только </w:t>
      </w:r>
      <w:proofErr w:type="spellStart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но и многих других ведомств. Электронная подпись действует     1 год 3 месяца. 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 получением электронной подписи можно обратиться в офис Кадастровой палаты по адресу: </w:t>
      </w:r>
      <w:proofErr w:type="gramStart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Новосибирск, ул. Красный проспект, д. 50, окно №7. Стоимость создания и выдачи подписи в электронном виде составляет 700 рублей.</w:t>
      </w:r>
    </w:p>
    <w:p w:rsidR="00335815" w:rsidRPr="00A91F57" w:rsidRDefault="00335815" w:rsidP="00335815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Подробная информация размещена на официальном сайте удостоверяющего центра Кадастровой палаты:</w:t>
      </w:r>
      <w:r w:rsidRPr="00A91F57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A91F57">
          <w:rPr>
            <w:rStyle w:val="a5"/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https://uc.kadastr.ru/</w:t>
        </w:r>
      </w:hyperlink>
      <w:r w:rsidRPr="00A91F5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335815" w:rsidRDefault="00335815" w:rsidP="00335815">
      <w:pPr>
        <w:rPr>
          <w:rFonts w:cs="Calibri"/>
          <w:noProof/>
          <w:sz w:val="32"/>
          <w:szCs w:val="32"/>
        </w:rPr>
      </w:pPr>
    </w:p>
    <w:p w:rsidR="00335815" w:rsidRDefault="00335815" w:rsidP="0033581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35815" w:rsidRPr="00D6046E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35815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Pr="00A65B5D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Pr="00C521B3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5815" w:rsidRPr="00AF550C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5815" w:rsidRPr="00C521B3" w:rsidRDefault="00335815" w:rsidP="0033581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sz w:val="18"/>
          <w:szCs w:val="18"/>
        </w:rPr>
      </w:pP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335815" w:rsidRPr="002842A8" w:rsidRDefault="00335815" w:rsidP="00335815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335815" w:rsidRPr="00815B0C" w:rsidRDefault="00335815" w:rsidP="0033581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35815" w:rsidRPr="00CC613D" w:rsidRDefault="00335815" w:rsidP="00335815">
      <w:pPr>
        <w:rPr>
          <w:sz w:val="28"/>
          <w:szCs w:val="2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335815" w:rsidRDefault="00335815"/>
    <w:p w:rsidR="0058415D" w:rsidRDefault="0058415D"/>
    <w:p w:rsidR="0058415D" w:rsidRDefault="0058415D">
      <w:r w:rsidRPr="0058415D">
        <w:drawing>
          <wp:inline distT="0" distB="0" distL="0" distR="0">
            <wp:extent cx="2354580" cy="96710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15" w:rsidRDefault="00335815" w:rsidP="00335815">
      <w:pPr>
        <w:pStyle w:val="1"/>
        <w:ind w:firstLine="567"/>
        <w:jc w:val="center"/>
        <w:rPr>
          <w:rFonts w:ascii="Segoe UI" w:hAnsi="Segoe UI" w:cs="Segoe UI"/>
          <w:b w:val="0"/>
          <w:lang w:val="ru-RU"/>
        </w:rPr>
      </w:pPr>
      <w:r w:rsidRPr="00A74D19">
        <w:rPr>
          <w:rFonts w:ascii="Segoe UI" w:hAnsi="Segoe UI" w:cs="Segoe UI"/>
          <w:b w:val="0"/>
        </w:rPr>
        <w:t>Оформление прав на индивидуальные жилые дома по «дачной амнистии» продлено до 1 марта 2020 года</w:t>
      </w:r>
    </w:p>
    <w:p w:rsidR="00335815" w:rsidRPr="00A74D19" w:rsidRDefault="00335815" w:rsidP="00335815">
      <w:pPr>
        <w:rPr>
          <w:lang/>
        </w:rPr>
      </w:pPr>
    </w:p>
    <w:p w:rsidR="00335815" w:rsidRPr="00A74D19" w:rsidRDefault="00335815" w:rsidP="00335815">
      <w:pPr>
        <w:rPr>
          <w:rFonts w:ascii="Segoe UI" w:hAnsi="Segoe UI" w:cs="Segoe UI"/>
          <w:b/>
        </w:rPr>
      </w:pPr>
    </w:p>
    <w:p w:rsidR="00335815" w:rsidRPr="00A74D19" w:rsidRDefault="00335815" w:rsidP="00335815">
      <w:pPr>
        <w:pStyle w:val="1"/>
        <w:spacing w:before="0"/>
        <w:ind w:firstLine="567"/>
        <w:jc w:val="both"/>
        <w:rPr>
          <w:rFonts w:ascii="Segoe UI" w:hAnsi="Segoe UI" w:cs="Segoe UI"/>
          <w:b w:val="0"/>
          <w:sz w:val="24"/>
          <w:szCs w:val="24"/>
        </w:rPr>
      </w:pPr>
      <w:r w:rsidRPr="00A74D19">
        <w:rPr>
          <w:rFonts w:ascii="Segoe UI" w:hAnsi="Segoe UI" w:cs="Segoe UI"/>
          <w:b w:val="0"/>
          <w:sz w:val="24"/>
          <w:szCs w:val="24"/>
        </w:rPr>
        <w:t xml:space="preserve">28 февраля 2018 года Президентом РФ Владимиром Путиным был подписан Федеральный закон от 28 февраля 2018г. № 36-ФЗ </w:t>
      </w:r>
      <w:r w:rsidRPr="00A74D19">
        <w:rPr>
          <w:rStyle w:val="blk3"/>
          <w:rFonts w:ascii="Segoe UI" w:hAnsi="Segoe UI" w:cs="Segoe UI"/>
          <w:b w:val="0"/>
          <w:color w:val="000000"/>
          <w:sz w:val="24"/>
          <w:szCs w:val="24"/>
        </w:rPr>
        <w:t>«О внесении изменений в отдельные законодательные акты Российской Федерации»</w:t>
      </w:r>
      <w:r w:rsidRPr="00A74D19">
        <w:rPr>
          <w:rFonts w:ascii="Segoe UI" w:hAnsi="Segoe UI" w:cs="Segoe UI"/>
          <w:b w:val="0"/>
          <w:sz w:val="24"/>
          <w:szCs w:val="24"/>
        </w:rPr>
        <w:t xml:space="preserve">, которым продлен срок </w:t>
      </w:r>
      <w:r w:rsidRPr="00A74D19">
        <w:rPr>
          <w:rFonts w:ascii="Segoe UI" w:hAnsi="Segoe UI" w:cs="Segoe UI"/>
          <w:b w:val="0"/>
          <w:sz w:val="24"/>
          <w:szCs w:val="24"/>
        </w:rPr>
        <w:lastRenderedPageBreak/>
        <w:t xml:space="preserve">оформления прав на объекты индивидуального жилищного строительства в упрощенном порядке до 1 марта </w:t>
      </w:r>
      <w:smartTag w:uri="urn:schemas-microsoft-com:office:smarttags" w:element="metricconverter">
        <w:smartTagPr>
          <w:attr w:name="ProductID" w:val="2020 г"/>
        </w:smartTagPr>
        <w:r w:rsidRPr="00A74D19">
          <w:rPr>
            <w:rFonts w:ascii="Segoe UI" w:hAnsi="Segoe UI" w:cs="Segoe UI"/>
            <w:b w:val="0"/>
            <w:sz w:val="24"/>
            <w:szCs w:val="24"/>
          </w:rPr>
          <w:t>2020 г</w:t>
        </w:r>
      </w:smartTag>
      <w:r w:rsidRPr="00A74D19">
        <w:rPr>
          <w:rFonts w:ascii="Segoe UI" w:hAnsi="Segoe UI" w:cs="Segoe UI"/>
          <w:b w:val="0"/>
          <w:sz w:val="24"/>
          <w:szCs w:val="24"/>
        </w:rPr>
        <w:t>.</w:t>
      </w:r>
    </w:p>
    <w:p w:rsidR="00335815" w:rsidRPr="00A74D19" w:rsidRDefault="00335815" w:rsidP="00335815">
      <w:pPr>
        <w:shd w:val="clear" w:color="auto" w:fill="FFFFFF"/>
        <w:ind w:firstLine="567"/>
        <w:jc w:val="both"/>
        <w:rPr>
          <w:rFonts w:ascii="Segoe UI" w:hAnsi="Segoe UI" w:cs="Segoe UI"/>
        </w:rPr>
      </w:pPr>
      <w:r w:rsidRPr="00A74D19">
        <w:rPr>
          <w:rFonts w:ascii="Segoe UI" w:hAnsi="Segoe UI" w:cs="Segoe UI"/>
        </w:rPr>
        <w:t>До указанного срока разрешение органа местного самоуправления на ввод такого объекта индивидуального жилищного строительства в эксплуатацию не получается гражданином. Правоустанавливающий документ на земельный участок и технический план созданного жилого дома является единственным основанием для государственного кадастрового учета и государственной регистрации прав на такой объект недвижимости.</w:t>
      </w:r>
    </w:p>
    <w:p w:rsidR="00335815" w:rsidRPr="00A74D19" w:rsidRDefault="00335815" w:rsidP="00335815">
      <w:pPr>
        <w:shd w:val="clear" w:color="auto" w:fill="FFFFFF"/>
        <w:ind w:firstLine="567"/>
        <w:jc w:val="both"/>
        <w:rPr>
          <w:rFonts w:ascii="Segoe UI" w:hAnsi="Segoe UI" w:cs="Segoe UI"/>
        </w:rPr>
      </w:pPr>
      <w:r w:rsidRPr="00A74D19">
        <w:rPr>
          <w:rFonts w:ascii="Segoe UI" w:hAnsi="Segoe UI" w:cs="Segoe UI"/>
        </w:rPr>
        <w:t>Обращение в регистрирующий орган для легализации индивидуальных жилых домов и оформления на них прав осуществляется по «единой процедуре» кадастрового учета и регистрации прав.</w:t>
      </w:r>
    </w:p>
    <w:p w:rsidR="00335815" w:rsidRPr="00A74D19" w:rsidRDefault="00335815" w:rsidP="00335815">
      <w:pPr>
        <w:shd w:val="clear" w:color="auto" w:fill="FFFFFF"/>
        <w:ind w:firstLine="567"/>
        <w:jc w:val="both"/>
        <w:rPr>
          <w:rFonts w:ascii="Segoe UI" w:hAnsi="Segoe UI" w:cs="Segoe UI"/>
        </w:rPr>
      </w:pPr>
      <w:r w:rsidRPr="00A74D19">
        <w:rPr>
          <w:rFonts w:ascii="Segoe UI" w:hAnsi="Segoe UI" w:cs="Segoe UI"/>
        </w:rPr>
        <w:t>Еще в течение двух лет граждане, осуществившие строительство индивидуальных жилых домов, могут оформить свои права без дополнительных административных процедур по получению разрешения на ввод индивидуального жилого дома в эксплуатацию.</w:t>
      </w:r>
    </w:p>
    <w:p w:rsidR="00335815" w:rsidRPr="00A74D19" w:rsidRDefault="00335815" w:rsidP="00335815">
      <w:pPr>
        <w:shd w:val="clear" w:color="auto" w:fill="FFFFFF"/>
        <w:ind w:firstLine="567"/>
        <w:jc w:val="both"/>
        <w:rPr>
          <w:rFonts w:ascii="Segoe UI" w:hAnsi="Segoe UI" w:cs="Segoe UI"/>
        </w:rPr>
      </w:pPr>
      <w:r w:rsidRPr="00A74D19">
        <w:rPr>
          <w:rFonts w:ascii="Segoe UI" w:hAnsi="Segoe UI" w:cs="Segoe UI"/>
        </w:rPr>
        <w:t>Несмотря на то, что «дачная амнистия» предполагает отсутствие необходимости получения разрешения на ввод индивидуального жилого дома в эксплуатацию, законодатель никогда не отменял требование необходимости получения разрешения на строительство индивидуального жилого дома. Отсутствие такого документа является основанием для квалификации построенного объекта как объекта недвижимости, являющегося самовольной постройкой.</w:t>
      </w:r>
    </w:p>
    <w:p w:rsidR="00335815" w:rsidRDefault="00335815" w:rsidP="00335815">
      <w:pPr>
        <w:rPr>
          <w:rFonts w:cs="Calibri"/>
          <w:noProof/>
          <w:sz w:val="32"/>
          <w:szCs w:val="32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Pr="00D6046E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Pr="00A65B5D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Pr="00C521B3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5815" w:rsidRPr="00AF550C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5815" w:rsidRPr="00C521B3" w:rsidRDefault="00335815" w:rsidP="0033581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sz w:val="18"/>
          <w:szCs w:val="18"/>
        </w:rPr>
      </w:pP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335815" w:rsidRPr="002842A8" w:rsidRDefault="00335815" w:rsidP="00335815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335815" w:rsidRPr="00815B0C" w:rsidRDefault="00335815" w:rsidP="0033581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hyperlink r:id="rId11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35815" w:rsidRPr="00CC613D" w:rsidRDefault="00335815" w:rsidP="00335815">
      <w:pPr>
        <w:rPr>
          <w:sz w:val="28"/>
          <w:szCs w:val="2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335815" w:rsidRDefault="00335815"/>
    <w:p w:rsidR="0058415D" w:rsidRDefault="0058415D"/>
    <w:p w:rsidR="0058415D" w:rsidRDefault="0058415D"/>
    <w:p w:rsidR="00335815" w:rsidRDefault="0058415D">
      <w:r w:rsidRPr="0058415D">
        <w:drawing>
          <wp:inline distT="0" distB="0" distL="0" distR="0">
            <wp:extent cx="2354580" cy="967105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15" w:rsidRPr="006468D2" w:rsidRDefault="00335815" w:rsidP="00335815">
      <w:pPr>
        <w:tabs>
          <w:tab w:val="left" w:pos="709"/>
        </w:tabs>
        <w:jc w:val="center"/>
        <w:rPr>
          <w:rFonts w:ascii="Segoe UI" w:hAnsi="Segoe UI" w:cs="Segoe UI"/>
          <w:sz w:val="32"/>
          <w:szCs w:val="26"/>
        </w:rPr>
      </w:pPr>
      <w:r w:rsidRPr="006468D2">
        <w:rPr>
          <w:rFonts w:ascii="Segoe UI" w:hAnsi="Segoe UI" w:cs="Segoe UI"/>
          <w:sz w:val="32"/>
          <w:szCs w:val="26"/>
        </w:rPr>
        <w:t>Особенности осуществления учетно-регистрационных действий при образовании объекта недвижимости</w:t>
      </w:r>
    </w:p>
    <w:p w:rsidR="00335815" w:rsidRPr="00073CAE" w:rsidRDefault="00335815" w:rsidP="00335815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32"/>
        </w:rPr>
      </w:pPr>
    </w:p>
    <w:p w:rsidR="00335815" w:rsidRPr="00073CAE" w:rsidRDefault="00335815" w:rsidP="00335815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Нередко у владельцев объектов недвижимости в целях их эффективного использования возникает необходимость раздела или объединения, перепланировки таких объектов, изменения их границ.</w:t>
      </w: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Осуществление учетно-регистрационных действий при образовании объекта недвижимости регламентировано ст. 41 Федерального закона от 13.07.2015 № 218-ФЗ «О государственной регистрации недвижимости» (далее – Закон) и имеет ряд особенностей.</w:t>
      </w: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proofErr w:type="gramStart"/>
      <w:r w:rsidRPr="006468D2">
        <w:rPr>
          <w:rFonts w:ascii="Segoe UI" w:hAnsi="Segoe UI" w:cs="Segoe UI"/>
          <w:szCs w:val="26"/>
        </w:rPr>
        <w:t xml:space="preserve">Так, Законом предусмотрено, что в случае образования двух и более объектов недвижимости в результате раздела объекта недвижимости, объединения объектов недвижимости, перепланировки помещений, изменения границ между смежными помещениями в результате перепланировки или изменения границ смежных </w:t>
      </w:r>
      <w:proofErr w:type="spellStart"/>
      <w:r w:rsidRPr="006468D2">
        <w:rPr>
          <w:rFonts w:ascii="Segoe UI" w:hAnsi="Segoe UI" w:cs="Segoe UI"/>
          <w:szCs w:val="26"/>
        </w:rPr>
        <w:t>машино-мест</w:t>
      </w:r>
      <w:proofErr w:type="spellEnd"/>
      <w:r w:rsidRPr="006468D2">
        <w:rPr>
          <w:rFonts w:ascii="Segoe UI" w:hAnsi="Segoe UI" w:cs="Segoe UI"/>
          <w:szCs w:val="26"/>
        </w:rPr>
        <w:t xml:space="preserve"> государственный кадастровый учет (далее – учет) и государственная регистрация прав (далее – регистрация) осуществляются одновременно в отношении всех образуемых объектов недвижимости.</w:t>
      </w:r>
      <w:proofErr w:type="gramEnd"/>
      <w:r w:rsidRPr="006468D2">
        <w:rPr>
          <w:rFonts w:ascii="Segoe UI" w:hAnsi="Segoe UI" w:cs="Segoe UI"/>
          <w:szCs w:val="26"/>
        </w:rPr>
        <w:t xml:space="preserve"> При этом</w:t>
      </w:r>
      <w:proofErr w:type="gramStart"/>
      <w:r w:rsidRPr="006468D2">
        <w:rPr>
          <w:rFonts w:ascii="Segoe UI" w:hAnsi="Segoe UI" w:cs="Segoe UI"/>
          <w:szCs w:val="26"/>
        </w:rPr>
        <w:t>,</w:t>
      </w:r>
      <w:proofErr w:type="gramEnd"/>
      <w:r w:rsidRPr="006468D2">
        <w:rPr>
          <w:rFonts w:ascii="Segoe UI" w:hAnsi="Segoe UI" w:cs="Segoe UI"/>
          <w:szCs w:val="26"/>
        </w:rPr>
        <w:t xml:space="preserve"> снятие с учета и регистрация прекращения прав на исходные объекты недвижимости осуществляются одновременно с учетом и регистрацией прав на все образованные из них объекты недвижимости.</w:t>
      </w: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proofErr w:type="gramStart"/>
      <w:r w:rsidRPr="006468D2">
        <w:rPr>
          <w:rFonts w:ascii="Segoe UI" w:hAnsi="Segoe UI" w:cs="Segoe UI"/>
          <w:szCs w:val="26"/>
        </w:rPr>
        <w:t xml:space="preserve">При прекращении зарегистрированного в Едином государственном реестре недвижимости (далее – ЕГРН) права на здание, сооружение, одновременно должна быть осуществлена регистрация права в отношении всех помещений, </w:t>
      </w:r>
      <w:proofErr w:type="spellStart"/>
      <w:r w:rsidRPr="006468D2">
        <w:rPr>
          <w:rFonts w:ascii="Segoe UI" w:hAnsi="Segoe UI" w:cs="Segoe UI"/>
          <w:szCs w:val="26"/>
        </w:rPr>
        <w:t>машино-мест</w:t>
      </w:r>
      <w:proofErr w:type="spellEnd"/>
      <w:r w:rsidRPr="006468D2">
        <w:rPr>
          <w:rFonts w:ascii="Segoe UI" w:hAnsi="Segoe UI" w:cs="Segoe UI"/>
          <w:szCs w:val="26"/>
        </w:rPr>
        <w:t xml:space="preserve"> в таких здании, сооружении.</w:t>
      </w:r>
      <w:proofErr w:type="gramEnd"/>
      <w:r w:rsidRPr="006468D2">
        <w:rPr>
          <w:rFonts w:ascii="Segoe UI" w:hAnsi="Segoe UI" w:cs="Segoe UI"/>
          <w:szCs w:val="26"/>
        </w:rPr>
        <w:t xml:space="preserve"> В таком случае здание, сооружение с учета не снимаются.</w:t>
      </w:r>
      <w:bookmarkStart w:id="0" w:name="dst101058"/>
      <w:bookmarkEnd w:id="0"/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proofErr w:type="gramStart"/>
      <w:r w:rsidRPr="006468D2">
        <w:rPr>
          <w:rFonts w:ascii="Segoe UI" w:hAnsi="Segoe UI" w:cs="Segoe UI"/>
          <w:szCs w:val="26"/>
        </w:rPr>
        <w:lastRenderedPageBreak/>
        <w:t xml:space="preserve">Лицо, в собственности которого находятся все помещения и </w:t>
      </w:r>
      <w:proofErr w:type="spellStart"/>
      <w:r w:rsidRPr="006468D2">
        <w:rPr>
          <w:rFonts w:ascii="Segoe UI" w:hAnsi="Segoe UI" w:cs="Segoe UI"/>
          <w:szCs w:val="26"/>
        </w:rPr>
        <w:t>машино-места</w:t>
      </w:r>
      <w:proofErr w:type="spellEnd"/>
      <w:r w:rsidRPr="006468D2">
        <w:rPr>
          <w:rFonts w:ascii="Segoe UI" w:hAnsi="Segoe UI" w:cs="Segoe UI"/>
          <w:szCs w:val="26"/>
        </w:rPr>
        <w:t xml:space="preserve"> в здании, сооружении, вправе обратиться с заявлением о прекращении права собственности на все помещения и </w:t>
      </w:r>
      <w:proofErr w:type="spellStart"/>
      <w:r w:rsidRPr="006468D2">
        <w:rPr>
          <w:rFonts w:ascii="Segoe UI" w:hAnsi="Segoe UI" w:cs="Segoe UI"/>
          <w:szCs w:val="26"/>
        </w:rPr>
        <w:t>машино-места</w:t>
      </w:r>
      <w:proofErr w:type="spellEnd"/>
      <w:r w:rsidRPr="006468D2">
        <w:rPr>
          <w:rFonts w:ascii="Segoe UI" w:hAnsi="Segoe UI" w:cs="Segoe UI"/>
          <w:szCs w:val="26"/>
        </w:rPr>
        <w:t xml:space="preserve"> с одновременной регистрацией права собственности на такие здание, сооружение.</w:t>
      </w:r>
      <w:proofErr w:type="gramEnd"/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Таким образом, Законом установлен принцип одновременного осуществления учетно-регистрационных действий на исходные и образованные  объекты недвижимости.</w:t>
      </w: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  <w:shd w:val="clear" w:color="auto" w:fill="FFFFFF"/>
        </w:rPr>
        <w:t xml:space="preserve">Владельцам объектов недвижимости, помимо сказанного, необходимо учитывать, что при разделе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машино-мест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или при изменении границ между </w:t>
      </w:r>
      <w:proofErr w:type="gramStart"/>
      <w:r w:rsidRPr="006468D2">
        <w:rPr>
          <w:rFonts w:ascii="Segoe UI" w:hAnsi="Segoe UI" w:cs="Segoe UI"/>
          <w:szCs w:val="26"/>
          <w:shd w:val="clear" w:color="auto" w:fill="FFFFFF"/>
        </w:rPr>
        <w:t>смежными</w:t>
      </w:r>
      <w:proofErr w:type="gramEnd"/>
      <w:r w:rsidRPr="006468D2">
        <w:rPr>
          <w:rFonts w:ascii="Segoe UI" w:hAnsi="Segoe UI" w:cs="Segoe UI"/>
          <w:szCs w:val="26"/>
          <w:shd w:val="clear" w:color="auto" w:fill="FFFFFF"/>
        </w:rPr>
        <w:t xml:space="preserve">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машино-местами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не допускается образование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машино-места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площадью, не соответствующей требованиям к минимально и (или) максимально допустимым размерам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машино-места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. </w:t>
      </w:r>
      <w:r w:rsidRPr="006468D2">
        <w:rPr>
          <w:rFonts w:ascii="Segoe UI" w:hAnsi="Segoe UI" w:cs="Segoe UI"/>
          <w:szCs w:val="26"/>
        </w:rPr>
        <w:t xml:space="preserve">В настоящее время </w:t>
      </w:r>
      <w:r w:rsidRPr="006468D2">
        <w:rPr>
          <w:rFonts w:ascii="Segoe UI" w:hAnsi="Segoe UI" w:cs="Segoe UI"/>
          <w:szCs w:val="26"/>
          <w:shd w:val="clear" w:color="auto" w:fill="FFFFFF"/>
        </w:rPr>
        <w:t xml:space="preserve">минимально допустимые размеры одного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машино-места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составляют 5,3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х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2,5 м, а максимально допустимые – 6,2 </w:t>
      </w:r>
      <w:proofErr w:type="spellStart"/>
      <w:r w:rsidRPr="006468D2">
        <w:rPr>
          <w:rFonts w:ascii="Segoe UI" w:hAnsi="Segoe UI" w:cs="Segoe UI"/>
          <w:szCs w:val="26"/>
          <w:shd w:val="clear" w:color="auto" w:fill="FFFFFF"/>
        </w:rPr>
        <w:t>х</w:t>
      </w:r>
      <w:proofErr w:type="spellEnd"/>
      <w:r w:rsidRPr="006468D2">
        <w:rPr>
          <w:rFonts w:ascii="Segoe UI" w:hAnsi="Segoe UI" w:cs="Segoe UI"/>
          <w:szCs w:val="26"/>
          <w:shd w:val="clear" w:color="auto" w:fill="FFFFFF"/>
        </w:rPr>
        <w:t xml:space="preserve"> 3,6 м.</w:t>
      </w:r>
    </w:p>
    <w:p w:rsidR="00335815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Кроме того, не допускается учет и регистрация права собственности на помещение или помещения (в том числе жилые) в жилом доме (объекте индивидуального жилищного строительства) или в жилом строении.</w:t>
      </w:r>
    </w:p>
    <w:p w:rsidR="00335815" w:rsidRPr="006468D2" w:rsidRDefault="00335815" w:rsidP="00335815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Основаниями для осуществления учета и регистрации прав на образуемые объекты недвижимости являются:</w:t>
      </w:r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bookmarkStart w:id="1" w:name="dst100614"/>
      <w:bookmarkEnd w:id="1"/>
      <w:r w:rsidRPr="006468D2">
        <w:rPr>
          <w:rFonts w:ascii="Segoe UI" w:hAnsi="Segoe UI" w:cs="Segoe UI"/>
          <w:szCs w:val="26"/>
        </w:rPr>
        <w:t>1) соглашение об образовании общей долевой или общей совместной собственности - при объединении объектов недвижимости, находящихся в собственности разных лиц;</w:t>
      </w:r>
      <w:bookmarkStart w:id="2" w:name="dst100615"/>
      <w:bookmarkEnd w:id="2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2) соглашение о разделе объекта недвижимости - при разделе объекта недвижимости, находящегося в общей собственности нескольких лиц;</w:t>
      </w:r>
      <w:bookmarkStart w:id="3" w:name="dst100616"/>
      <w:bookmarkStart w:id="4" w:name="dst100950"/>
      <w:bookmarkStart w:id="5" w:name="dst100617"/>
      <w:bookmarkEnd w:id="3"/>
      <w:bookmarkEnd w:id="4"/>
      <w:bookmarkEnd w:id="5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3) судебное решение, если образование объектов недвижимости осуществляется на основании такого судебного решения;</w:t>
      </w:r>
      <w:bookmarkStart w:id="6" w:name="dst100618"/>
      <w:bookmarkEnd w:id="6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4) разрешение на ввод объекта в эксплуатацию</w:t>
      </w:r>
      <w:bookmarkStart w:id="7" w:name="dst100619"/>
      <w:bookmarkStart w:id="8" w:name="dst100620"/>
      <w:bookmarkStart w:id="9" w:name="dst100607"/>
      <w:bookmarkStart w:id="10" w:name="dst100608"/>
      <w:bookmarkStart w:id="11" w:name="dst100609"/>
      <w:bookmarkStart w:id="12" w:name="dst11"/>
      <w:bookmarkEnd w:id="7"/>
      <w:bookmarkEnd w:id="8"/>
      <w:bookmarkEnd w:id="9"/>
      <w:bookmarkEnd w:id="10"/>
      <w:bookmarkEnd w:id="11"/>
      <w:bookmarkEnd w:id="12"/>
      <w:r w:rsidRPr="006468D2">
        <w:rPr>
          <w:rFonts w:ascii="Segoe UI" w:hAnsi="Segoe UI" w:cs="Segoe UI"/>
          <w:szCs w:val="26"/>
        </w:rPr>
        <w:t>.</w:t>
      </w:r>
      <w:bookmarkStart w:id="13" w:name="dst101059"/>
      <w:bookmarkStart w:id="14" w:name="dst100621"/>
      <w:bookmarkEnd w:id="13"/>
      <w:bookmarkEnd w:id="14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В случае объединения или перераспределения, раздела объектов недвижимости, находящихся в собственности одного лица, основанием для осуществления учета и регистрации прав на образуемые в результате объекты недвижимого имущества является соответствующее заявление такого лица об учете и регистрации прав, а также перечисленные выше документы.</w:t>
      </w:r>
      <w:bookmarkStart w:id="15" w:name="dst100622"/>
      <w:bookmarkEnd w:id="15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Следует также учитывать, что кадастровый учет и регистрация прав на образуемый объект недвижимости осуществляются на основании:</w:t>
      </w:r>
      <w:bookmarkStart w:id="16" w:name="dst100623"/>
      <w:bookmarkEnd w:id="16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1) правоустанавливающего документа на исходный или измененный объект недвижимости, если право на такой объект недвижимости не зарегистрировано в Едином государственном реестре недвижимости;</w:t>
      </w:r>
      <w:bookmarkStart w:id="17" w:name="dst100624"/>
      <w:bookmarkEnd w:id="17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2) письменного согласия третьих лиц на образование объекта недвижимости, если такое согласие на образование объекта является обязательным в соответствии с федеральным законом.</w:t>
      </w:r>
      <w:bookmarkStart w:id="18" w:name="dst101060"/>
      <w:bookmarkStart w:id="19" w:name="dst100626"/>
      <w:bookmarkStart w:id="20" w:name="dst100628"/>
      <w:bookmarkEnd w:id="18"/>
      <w:bookmarkEnd w:id="19"/>
      <w:bookmarkEnd w:id="20"/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eastAsia="Calibri" w:hAnsi="Segoe UI" w:cs="Segoe UI"/>
          <w:bCs/>
          <w:szCs w:val="26"/>
          <w:lang w:eastAsia="en-US"/>
        </w:rPr>
        <w:t xml:space="preserve">Помимо указанных выше документов, к заявлению об осуществлении учета и регистрации прав прилагается технический план в виде одного документа в электронной форме, </w:t>
      </w:r>
      <w:r w:rsidRPr="006468D2">
        <w:rPr>
          <w:rFonts w:ascii="Segoe UI" w:eastAsia="Calibri" w:hAnsi="Segoe UI" w:cs="Segoe UI"/>
          <w:szCs w:val="26"/>
          <w:lang w:eastAsia="en-US"/>
        </w:rPr>
        <w:t>заверенный усиленной квалифицированной электронной подписью подготовившего его кадастрового инженера.</w:t>
      </w:r>
    </w:p>
    <w:p w:rsidR="00335815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proofErr w:type="gramStart"/>
      <w:r w:rsidRPr="006468D2">
        <w:rPr>
          <w:rFonts w:ascii="Segoe UI" w:hAnsi="Segoe UI" w:cs="Segoe UI"/>
          <w:szCs w:val="26"/>
        </w:rPr>
        <w:lastRenderedPageBreak/>
        <w:t>При образовании объектов недвижимости правообладателям  следует учитывать, что если в отношении исходного объекта недвижимости в ЕГРН зарегистрированы ограничения прав и обременения, то одновременно с учетом и регистрацией прав осуществляются</w:t>
      </w:r>
      <w:bookmarkStart w:id="21" w:name="dst100629"/>
      <w:bookmarkEnd w:id="21"/>
      <w:r w:rsidRPr="006468D2">
        <w:rPr>
          <w:rFonts w:ascii="Segoe UI" w:hAnsi="Segoe UI" w:cs="Segoe UI"/>
          <w:szCs w:val="26"/>
        </w:rPr>
        <w:t xml:space="preserve"> либо регистрация ограничений прав и обременений образуемых объектов недвижимости, либо регистрация прекращения ограничений прав и обременений исходных объектов недвижимости (в зависимости от того, предусмотрен ли федеральным законом переход (сохранение) таких ограничений</w:t>
      </w:r>
      <w:proofErr w:type="gramEnd"/>
      <w:r w:rsidRPr="006468D2">
        <w:rPr>
          <w:rFonts w:ascii="Segoe UI" w:hAnsi="Segoe UI" w:cs="Segoe UI"/>
          <w:szCs w:val="26"/>
        </w:rPr>
        <w:t xml:space="preserve"> и обременений).</w:t>
      </w:r>
      <w:bookmarkStart w:id="22" w:name="dst101136"/>
      <w:bookmarkStart w:id="23" w:name="dst100631"/>
      <w:bookmarkEnd w:id="22"/>
      <w:bookmarkEnd w:id="23"/>
    </w:p>
    <w:p w:rsidR="00335815" w:rsidRPr="006468D2" w:rsidRDefault="00335815" w:rsidP="00335815">
      <w:pPr>
        <w:shd w:val="clear" w:color="auto" w:fill="FFFFFF"/>
        <w:tabs>
          <w:tab w:val="left" w:pos="709"/>
        </w:tabs>
        <w:spacing w:line="290" w:lineRule="atLeast"/>
        <w:ind w:firstLine="540"/>
        <w:jc w:val="both"/>
        <w:rPr>
          <w:rFonts w:ascii="Segoe UI" w:hAnsi="Segoe UI" w:cs="Segoe UI"/>
          <w:szCs w:val="26"/>
        </w:rPr>
      </w:pPr>
      <w:r w:rsidRPr="006468D2">
        <w:rPr>
          <w:rFonts w:ascii="Segoe UI" w:hAnsi="Segoe UI" w:cs="Segoe UI"/>
          <w:szCs w:val="26"/>
        </w:rPr>
        <w:t>Следует также отметить, что отсутствие регистрации права в ЕГРН на исходный объект недвижимости не является препятствием для осуществления регистрации прав на образуемые из него объекты недвижимости.</w:t>
      </w:r>
    </w:p>
    <w:p w:rsidR="00335815" w:rsidRPr="006468D2" w:rsidRDefault="00335815" w:rsidP="00335815">
      <w:pPr>
        <w:tabs>
          <w:tab w:val="left" w:pos="9355"/>
        </w:tabs>
        <w:jc w:val="both"/>
        <w:rPr>
          <w:rFonts w:ascii="Segoe UI" w:hAnsi="Segoe UI" w:cs="Segoe UI"/>
          <w:sz w:val="22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35815" w:rsidRPr="00D6046E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35815" w:rsidRPr="00EE1B38" w:rsidRDefault="00335815" w:rsidP="00335815">
      <w:pPr>
        <w:ind w:firstLine="709"/>
        <w:jc w:val="both"/>
        <w:rPr>
          <w:sz w:val="28"/>
          <w:szCs w:val="28"/>
        </w:rPr>
      </w:pPr>
    </w:p>
    <w:p w:rsidR="00335815" w:rsidRPr="00A65B5D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Pr="00C521B3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66432" o:connectortype="straight" strokecolor="#0070c0"/>
        </w:pict>
      </w: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5815" w:rsidRPr="00AF550C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5815" w:rsidRPr="00C521B3" w:rsidRDefault="00335815" w:rsidP="0033581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35815" w:rsidRPr="00B45238" w:rsidRDefault="00335815" w:rsidP="00335815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335815" w:rsidRPr="002842A8" w:rsidRDefault="00335815" w:rsidP="00335815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335815" w:rsidRPr="00815B0C" w:rsidRDefault="00335815" w:rsidP="0033581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hyperlink r:id="rId13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</w:p>
    <w:p w:rsidR="00335815" w:rsidRDefault="00335815" w:rsidP="00335815">
      <w:pPr>
        <w:rPr>
          <w:rStyle w:val="a5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58415D" w:rsidRDefault="0058415D" w:rsidP="00335815">
      <w:pPr>
        <w:ind w:firstLine="709"/>
        <w:jc w:val="both"/>
        <w:rPr>
          <w:sz w:val="28"/>
          <w:szCs w:val="28"/>
        </w:rPr>
      </w:pPr>
    </w:p>
    <w:p w:rsidR="0058415D" w:rsidRDefault="0058415D" w:rsidP="00335815">
      <w:pPr>
        <w:ind w:firstLine="709"/>
        <w:jc w:val="both"/>
        <w:rPr>
          <w:sz w:val="28"/>
          <w:szCs w:val="28"/>
        </w:rPr>
      </w:pPr>
    </w:p>
    <w:p w:rsidR="0058415D" w:rsidRDefault="0058415D" w:rsidP="00335815">
      <w:pPr>
        <w:ind w:firstLine="709"/>
        <w:jc w:val="both"/>
        <w:rPr>
          <w:sz w:val="28"/>
          <w:szCs w:val="28"/>
        </w:rPr>
      </w:pPr>
    </w:p>
    <w:p w:rsidR="0058415D" w:rsidRDefault="0058415D" w:rsidP="00335815">
      <w:pPr>
        <w:ind w:firstLine="709"/>
        <w:jc w:val="both"/>
        <w:rPr>
          <w:sz w:val="28"/>
          <w:szCs w:val="28"/>
        </w:rPr>
      </w:pPr>
    </w:p>
    <w:p w:rsidR="0058415D" w:rsidRDefault="0058415D" w:rsidP="00335815">
      <w:pPr>
        <w:ind w:firstLine="709"/>
        <w:jc w:val="both"/>
        <w:rPr>
          <w:sz w:val="28"/>
          <w:szCs w:val="28"/>
        </w:rPr>
      </w:pPr>
    </w:p>
    <w:p w:rsidR="0058415D" w:rsidRPr="00CC613D" w:rsidRDefault="0058415D" w:rsidP="00335815">
      <w:pPr>
        <w:ind w:firstLine="709"/>
        <w:jc w:val="both"/>
        <w:rPr>
          <w:sz w:val="28"/>
          <w:szCs w:val="28"/>
        </w:rPr>
      </w:pPr>
      <w:r w:rsidRPr="0058415D">
        <w:rPr>
          <w:sz w:val="28"/>
          <w:szCs w:val="28"/>
        </w:rPr>
        <w:lastRenderedPageBreak/>
        <w:drawing>
          <wp:inline distT="0" distB="0" distL="0" distR="0">
            <wp:extent cx="2354580" cy="967105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15" w:rsidRDefault="00335815" w:rsidP="00335815">
      <w:pPr>
        <w:jc w:val="center"/>
        <w:rPr>
          <w:rFonts w:ascii="Segoe UI" w:hAnsi="Segoe UI" w:cs="Segoe UI"/>
          <w:sz w:val="32"/>
          <w:szCs w:val="32"/>
        </w:rPr>
      </w:pPr>
      <w:r w:rsidRPr="0085458F">
        <w:rPr>
          <w:rFonts w:ascii="Segoe UI" w:hAnsi="Segoe UI" w:cs="Segoe UI"/>
          <w:sz w:val="32"/>
          <w:szCs w:val="32"/>
        </w:rPr>
        <w:t xml:space="preserve">В Новосибирской области отмечают значительный рост электронных обращений за регистрацией прав </w:t>
      </w:r>
    </w:p>
    <w:p w:rsidR="00335815" w:rsidRDefault="00335815" w:rsidP="00335815">
      <w:pPr>
        <w:jc w:val="center"/>
        <w:rPr>
          <w:rFonts w:ascii="Segoe UI" w:hAnsi="Segoe UI" w:cs="Segoe UI"/>
          <w:sz w:val="32"/>
          <w:szCs w:val="32"/>
        </w:rPr>
      </w:pPr>
      <w:r w:rsidRPr="0085458F">
        <w:rPr>
          <w:rFonts w:ascii="Segoe UI" w:hAnsi="Segoe UI" w:cs="Segoe UI"/>
          <w:sz w:val="32"/>
          <w:szCs w:val="32"/>
        </w:rPr>
        <w:t>на недвижимое имущество</w:t>
      </w:r>
    </w:p>
    <w:p w:rsidR="00335815" w:rsidRPr="0085458F" w:rsidRDefault="00335815" w:rsidP="00335815">
      <w:pPr>
        <w:jc w:val="center"/>
        <w:rPr>
          <w:rFonts w:ascii="Segoe UI" w:hAnsi="Segoe UI" w:cs="Segoe UI"/>
          <w:sz w:val="32"/>
          <w:szCs w:val="32"/>
        </w:rPr>
      </w:pPr>
    </w:p>
    <w:p w:rsidR="00335815" w:rsidRPr="0085458F" w:rsidRDefault="00335815" w:rsidP="00335815">
      <w:pPr>
        <w:ind w:firstLine="709"/>
        <w:jc w:val="both"/>
        <w:rPr>
          <w:rFonts w:ascii="Segoe UI" w:hAnsi="Segoe UI" w:cs="Segoe UI"/>
        </w:rPr>
      </w:pPr>
    </w:p>
    <w:p w:rsidR="00335815" w:rsidRPr="0085458F" w:rsidRDefault="00335815" w:rsidP="00335815">
      <w:pPr>
        <w:ind w:firstLine="709"/>
        <w:jc w:val="both"/>
        <w:rPr>
          <w:rFonts w:ascii="Segoe UI" w:hAnsi="Segoe UI" w:cs="Segoe UI"/>
        </w:rPr>
      </w:pPr>
      <w:r w:rsidRPr="0085458F">
        <w:rPr>
          <w:rFonts w:ascii="Segoe UI" w:hAnsi="Segoe UI" w:cs="Segoe UI"/>
        </w:rPr>
        <w:t xml:space="preserve">Увеличение доли электронных услуг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является одной из основных задач, решаемых Управлением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по Новосибирской области. Использование электронных сервисов для получения услуг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имеет ряд преимуществ для граждан и </w:t>
      </w:r>
      <w:proofErr w:type="spellStart"/>
      <w:proofErr w:type="gramStart"/>
      <w:r w:rsidRPr="0085458F">
        <w:rPr>
          <w:rFonts w:ascii="Segoe UI" w:hAnsi="Segoe UI" w:cs="Segoe UI"/>
        </w:rPr>
        <w:t>бизнес-сообщества</w:t>
      </w:r>
      <w:proofErr w:type="spellEnd"/>
      <w:proofErr w:type="gramEnd"/>
      <w:r w:rsidRPr="0085458F">
        <w:rPr>
          <w:rFonts w:ascii="Segoe UI" w:hAnsi="Segoe UI" w:cs="Segoe UI"/>
        </w:rPr>
        <w:t xml:space="preserve">: это сокращение временных и финансовых затрат, отсутствие необходимости непосредственного обращения в офисы приема. За 2017 год более 22 тысяч обращений в регионе поступило посредством электронного сервиса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«</w:t>
      </w:r>
      <w:r w:rsidRPr="0085458F">
        <w:rPr>
          <w:rFonts w:ascii="Segoe UI" w:hAnsi="Segoe UI" w:cs="Segoe UI"/>
          <w:shd w:val="clear" w:color="auto" w:fill="FFFFFF"/>
        </w:rPr>
        <w:t>Подать заявление на государственную регистрацию прав</w:t>
      </w:r>
      <w:r w:rsidRPr="0085458F">
        <w:rPr>
          <w:rFonts w:ascii="Segoe UI" w:hAnsi="Segoe UI" w:cs="Segoe UI"/>
        </w:rPr>
        <w:t xml:space="preserve">», этот показатель в 7 раз превышает данные 2016 года. </w:t>
      </w:r>
    </w:p>
    <w:p w:rsidR="00335815" w:rsidRPr="0085458F" w:rsidRDefault="00335815" w:rsidP="00335815">
      <w:pPr>
        <w:ind w:firstLine="709"/>
        <w:jc w:val="both"/>
        <w:rPr>
          <w:rFonts w:ascii="Segoe UI" w:hAnsi="Segoe UI" w:cs="Segoe UI"/>
        </w:rPr>
      </w:pPr>
      <w:r w:rsidRPr="0085458F">
        <w:rPr>
          <w:rFonts w:ascii="Segoe UI" w:hAnsi="Segoe UI" w:cs="Segoe UI"/>
        </w:rPr>
        <w:t xml:space="preserve">Активными пользователями электронных услуг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в Новосибирской области являются граждане (47,4% обращений), органы власти и органы местного самоуправления (30%). </w:t>
      </w:r>
      <w:proofErr w:type="gramStart"/>
      <w:r w:rsidRPr="0085458F">
        <w:rPr>
          <w:rFonts w:ascii="Segoe UI" w:hAnsi="Segoe UI" w:cs="Segoe UI"/>
        </w:rPr>
        <w:t xml:space="preserve">В регионе проанализированы показатели активности органов власти и органов местного самоуправления по использованию электронных сервисов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– с 2018 года данный фактор является одним из показателей качества регистрационного процесса, предусмотренного целевой моделью по улучшению инвестиционного климата в регионе «Регистрация права собственности на земельные участки и объекты недвижимого имущества», за реализацию которого отвечает Управление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>.</w:t>
      </w:r>
      <w:proofErr w:type="gramEnd"/>
      <w:r w:rsidRPr="0085458F">
        <w:rPr>
          <w:rFonts w:ascii="Segoe UI" w:hAnsi="Segoe UI" w:cs="Segoe UI"/>
        </w:rPr>
        <w:t xml:space="preserve"> К концу 2019 года доля услуг, оказываемых органам государственной власти и органам местного самоуправления в электронном виде, должна составить 80%, а к концу 2020 года – 100%. </w:t>
      </w:r>
    </w:p>
    <w:p w:rsidR="00335815" w:rsidRPr="0085458F" w:rsidRDefault="00335815" w:rsidP="00335815">
      <w:pPr>
        <w:ind w:firstLine="709"/>
        <w:jc w:val="both"/>
        <w:rPr>
          <w:rFonts w:ascii="Segoe UI" w:hAnsi="Segoe UI" w:cs="Segoe UI"/>
        </w:rPr>
      </w:pPr>
      <w:r w:rsidRPr="0085458F">
        <w:rPr>
          <w:rFonts w:ascii="Segoe UI" w:hAnsi="Segoe UI" w:cs="Segoe UI"/>
        </w:rPr>
        <w:t xml:space="preserve">Существенный рост таких обращений наблюдается в Новосибирской области уже во второй половине прошлого года: если в 1 полугодии 2017 года от органов власти и органов местного самоуправления поступило 213 электронных заявлений, то во 2 полугодии – уже 6372. Такой значительный рост стал возможным благодаря обучающим мероприятиям, проведенным Управлением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по Новосибирской области для специалистов региональных и местных органов власти. Самыми активными пользователями электронных сервисов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в Новосибирской области стали органы местного самоуправления – 4732 заявления или 72% всех электронных обращений органов власти и органов местного самоуправления, из них 1076 заявлений поступило от мэрии города Новосибирска (23%).</w:t>
      </w:r>
    </w:p>
    <w:p w:rsidR="00335815" w:rsidRPr="0085458F" w:rsidRDefault="00335815" w:rsidP="00335815">
      <w:pPr>
        <w:tabs>
          <w:tab w:val="left" w:pos="709"/>
        </w:tabs>
        <w:ind w:firstLine="709"/>
        <w:jc w:val="both"/>
        <w:rPr>
          <w:rFonts w:ascii="Segoe UI" w:hAnsi="Segoe UI" w:cs="Segoe UI"/>
        </w:rPr>
      </w:pPr>
      <w:r w:rsidRPr="0085458F">
        <w:rPr>
          <w:rFonts w:ascii="Segoe UI" w:hAnsi="Segoe UI" w:cs="Segoe UI"/>
        </w:rPr>
        <w:t xml:space="preserve">Управление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планирует в 2018 году продолжить работу по оказанию практической помощи специалистам органов власти и органов местного </w:t>
      </w:r>
      <w:r w:rsidRPr="0085458F">
        <w:rPr>
          <w:rFonts w:ascii="Segoe UI" w:hAnsi="Segoe UI" w:cs="Segoe UI"/>
        </w:rPr>
        <w:lastRenderedPageBreak/>
        <w:t xml:space="preserve">самоуправления при получении услуг </w:t>
      </w:r>
      <w:proofErr w:type="spellStart"/>
      <w:r w:rsidRPr="0085458F">
        <w:rPr>
          <w:rFonts w:ascii="Segoe UI" w:hAnsi="Segoe UI" w:cs="Segoe UI"/>
        </w:rPr>
        <w:t>Росреестра</w:t>
      </w:r>
      <w:proofErr w:type="spellEnd"/>
      <w:r w:rsidRPr="0085458F">
        <w:rPr>
          <w:rFonts w:ascii="Segoe UI" w:hAnsi="Segoe UI" w:cs="Segoe UI"/>
        </w:rPr>
        <w:t xml:space="preserve"> в электронном виде, большое внимание будет уделено вопросам взаимодействия. Напоминаем, что действующим законодательством предусмотрена возможность регистрации гражданами своих прав на объекты недвижимости </w:t>
      </w:r>
      <w:r w:rsidRPr="0085458F">
        <w:rPr>
          <w:rStyle w:val="apple-style-span"/>
          <w:rFonts w:ascii="Segoe UI" w:hAnsi="Segoe UI" w:cs="Segoe UI"/>
        </w:rPr>
        <w:t xml:space="preserve"> через орган власти или орган местного самоуправления, если право возникает на основании документа этого органа – в этом случае заявление на регистрацию подает орган государственной власти или органа местного самоуправления.</w:t>
      </w:r>
    </w:p>
    <w:p w:rsidR="00335815" w:rsidRDefault="00335815" w:rsidP="00335815">
      <w:pPr>
        <w:rPr>
          <w:rFonts w:cs="Calibri"/>
          <w:noProof/>
          <w:sz w:val="32"/>
          <w:szCs w:val="32"/>
        </w:rPr>
      </w:pPr>
    </w:p>
    <w:p w:rsidR="00335815" w:rsidRDefault="00335815" w:rsidP="0033581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35815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335815" w:rsidRPr="00D6046E" w:rsidRDefault="00335815" w:rsidP="0033581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35815" w:rsidRPr="00A65B5D" w:rsidRDefault="00335815" w:rsidP="00335815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35815" w:rsidRPr="00C521B3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8480" o:connectortype="straight" strokecolor="#0070c0"/>
        </w:pict>
      </w: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35815" w:rsidRPr="00AF550C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35815" w:rsidRDefault="00335815" w:rsidP="0033581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35815" w:rsidRPr="00C521B3" w:rsidRDefault="00335815" w:rsidP="0033581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35815" w:rsidRDefault="00335815" w:rsidP="00335815">
      <w:pPr>
        <w:widowControl w:val="0"/>
        <w:suppressAutoHyphens/>
        <w:jc w:val="both"/>
        <w:rPr>
          <w:rFonts w:ascii="Segoe UI" w:hAnsi="Segoe UI" w:cs="Segoe UI"/>
          <w:sz w:val="18"/>
          <w:szCs w:val="18"/>
        </w:rPr>
      </w:pP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335815" w:rsidRPr="002842A8" w:rsidRDefault="00335815" w:rsidP="00335815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335815" w:rsidRPr="002842A8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335815" w:rsidRPr="00815B0C" w:rsidRDefault="00335815" w:rsidP="00335815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hyperlink r:id="rId15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35815" w:rsidRDefault="00335815" w:rsidP="00335815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335815" w:rsidRPr="00CC613D" w:rsidRDefault="00335815" w:rsidP="00335815">
      <w:pPr>
        <w:rPr>
          <w:sz w:val="28"/>
          <w:szCs w:val="2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5"/>
          <w:rFonts w:ascii="Segoe UI" w:hAnsi="Segoe UI" w:cs="Segoe UI"/>
          <w:sz w:val="18"/>
        </w:rPr>
        <w:t>ВК</w:t>
      </w:r>
      <w:r w:rsidRPr="008D5380">
        <w:rPr>
          <w:rStyle w:val="a5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335815" w:rsidRDefault="00335815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Default="0058415D"/>
    <w:p w:rsidR="0058415D" w:rsidRPr="00240E3B" w:rsidRDefault="0058415D" w:rsidP="0058415D">
      <w:pPr>
        <w:tabs>
          <w:tab w:val="left" w:pos="4620"/>
        </w:tabs>
        <w:autoSpaceDE w:val="0"/>
        <w:rPr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</w:t>
      </w:r>
      <w:r w:rsidRPr="00240E3B">
        <w:rPr>
          <w:b/>
          <w:sz w:val="20"/>
          <w:szCs w:val="16"/>
        </w:rPr>
        <w:t xml:space="preserve">учредители: </w:t>
      </w:r>
      <w:r w:rsidRPr="00240E3B">
        <w:rPr>
          <w:sz w:val="20"/>
          <w:szCs w:val="16"/>
        </w:rPr>
        <w:t xml:space="preserve">Администрация Майского сельсовета, </w:t>
      </w:r>
    </w:p>
    <w:p w:rsidR="0058415D" w:rsidRPr="00240E3B" w:rsidRDefault="0058415D" w:rsidP="0058415D">
      <w:pPr>
        <w:pStyle w:val="a7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58415D" w:rsidRPr="00240E3B" w:rsidRDefault="0058415D" w:rsidP="0058415D">
      <w:pPr>
        <w:pStyle w:val="a7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Адрес редакционного Совета: </w:t>
      </w:r>
      <w:r w:rsidRPr="00240E3B">
        <w:rPr>
          <w:rFonts w:ascii="Times New Roman" w:hAnsi="Times New Roman" w:cs="Times New Roman"/>
          <w:sz w:val="20"/>
          <w:szCs w:val="16"/>
        </w:rPr>
        <w:t xml:space="preserve">632913, НСО, </w:t>
      </w:r>
      <w:proofErr w:type="spellStart"/>
      <w:r w:rsidRPr="00240E3B">
        <w:rPr>
          <w:rFonts w:ascii="Times New Roman" w:hAnsi="Times New Roman" w:cs="Times New Roman"/>
          <w:sz w:val="20"/>
          <w:szCs w:val="16"/>
        </w:rPr>
        <w:t>Краснозёрский</w:t>
      </w:r>
      <w:proofErr w:type="spellEnd"/>
      <w:r w:rsidRPr="00240E3B">
        <w:rPr>
          <w:rFonts w:ascii="Times New Roman" w:hAnsi="Times New Roman" w:cs="Times New Roman"/>
          <w:sz w:val="20"/>
          <w:szCs w:val="16"/>
        </w:rPr>
        <w:t xml:space="preserve"> район,                                                                                      </w:t>
      </w:r>
    </w:p>
    <w:p w:rsidR="0058415D" w:rsidRPr="00240E3B" w:rsidRDefault="0058415D" w:rsidP="0058415D">
      <w:pPr>
        <w:pStyle w:val="a7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с. Майское, ул. Комсомольская 19 </w:t>
      </w:r>
    </w:p>
    <w:p w:rsidR="0058415D" w:rsidRPr="00240E3B" w:rsidRDefault="0058415D" w:rsidP="0058415D">
      <w:pPr>
        <w:pStyle w:val="a7"/>
        <w:spacing w:after="0"/>
        <w:jc w:val="right"/>
        <w:rPr>
          <w:sz w:val="28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тел.68-204</w:t>
      </w:r>
    </w:p>
    <w:p w:rsidR="0058415D" w:rsidRPr="007E5111" w:rsidRDefault="0058415D" w:rsidP="0058415D">
      <w:pPr>
        <w:jc w:val="center"/>
      </w:pPr>
    </w:p>
    <w:p w:rsidR="0058415D" w:rsidRDefault="0058415D" w:rsidP="0058415D">
      <w:pPr>
        <w:rPr>
          <w:rFonts w:ascii="Arial" w:hAnsi="Arial" w:cs="Arial"/>
        </w:rPr>
      </w:pPr>
    </w:p>
    <w:p w:rsidR="0058415D" w:rsidRDefault="0058415D"/>
    <w:sectPr w:rsidR="0058415D" w:rsidSect="00A5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5815"/>
    <w:rsid w:val="00335815"/>
    <w:rsid w:val="0058415D"/>
    <w:rsid w:val="00A57D86"/>
    <w:rsid w:val="00C20E77"/>
    <w:rsid w:val="00E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8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335815"/>
    <w:rPr>
      <w:color w:val="0000FF"/>
      <w:u w:val="single"/>
    </w:rPr>
  </w:style>
  <w:style w:type="paragraph" w:customStyle="1" w:styleId="ConsPlusNormal">
    <w:name w:val="ConsPlusNormal"/>
    <w:rsid w:val="003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358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5815"/>
  </w:style>
  <w:style w:type="paragraph" w:customStyle="1" w:styleId="NoSpacing">
    <w:name w:val="No Spacing"/>
    <w:rsid w:val="003358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ListParagraph">
    <w:name w:val="List Paragraph"/>
    <w:basedOn w:val="a"/>
    <w:rsid w:val="0033581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3581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blk3">
    <w:name w:val="blk3"/>
    <w:basedOn w:val="a0"/>
    <w:rsid w:val="00335815"/>
    <w:rPr>
      <w:vanish w:val="0"/>
      <w:webHidden w:val="0"/>
      <w:specVanish w:val="0"/>
    </w:rPr>
  </w:style>
  <w:style w:type="character" w:customStyle="1" w:styleId="apple-style-span">
    <w:name w:val="apple-style-span"/>
    <w:basedOn w:val="a0"/>
    <w:rsid w:val="00335815"/>
    <w:rPr>
      <w:rFonts w:cs="Times New Roman"/>
    </w:rPr>
  </w:style>
  <w:style w:type="paragraph" w:customStyle="1" w:styleId="a7">
    <w:name w:val="Базовый"/>
    <w:rsid w:val="0058415D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.kadastr.ru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s://rosreestr.ru/site/" TargetMode="External"/><Relationship Id="rId5" Type="http://schemas.openxmlformats.org/officeDocument/2006/relationships/hyperlink" Target="mailto:oko@54upr.rosreestr.ru" TargetMode="External"/><Relationship Id="rId15" Type="http://schemas.openxmlformats.org/officeDocument/2006/relationships/hyperlink" Target="https://rosreestr.ru/site/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2018-03-29T07:50:00Z</cp:lastPrinted>
  <dcterms:created xsi:type="dcterms:W3CDTF">2018-03-29T07:32:00Z</dcterms:created>
  <dcterms:modified xsi:type="dcterms:W3CDTF">2018-03-29T07:52:00Z</dcterms:modified>
</cp:coreProperties>
</file>