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93"/>
        <w:gridCol w:w="4780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профкома МКУК «Майский КДЦ»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 И.В. Костенко.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«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2016г.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МКУК 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«Майский  КДЦ»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 И.Я. Цаберт.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«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2016г.</w:t>
            </w:r>
          </w:p>
        </w:tc>
      </w:tr>
    </w:tbl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Коллективный договор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казенного учреждения культуры «Майский культурно – досуговый центр»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2016-2018г.г.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зарегистрирован в отделе труда администрации Краснозерского района Новосибирской области.</w:t>
      </w: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Регистрационный №</w:t>
      </w:r>
      <w:r>
        <w:rPr>
          <w:rFonts w:ascii="Times New Roman" w:eastAsia="Times New Roman" w:hAnsi="Times New Roman" w:cs="Times New Roman"/>
          <w:b/>
          <w:sz w:val="28"/>
        </w:rPr>
        <w:t>_____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От «___» ___________ 2016г.</w:t>
      </w: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труда </w:t>
      </w: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Краснозерского района </w:t>
      </w:r>
      <w:r>
        <w:rPr>
          <w:rFonts w:ascii="Times New Roman" w:eastAsia="Times New Roman" w:hAnsi="Times New Roman" w:cs="Times New Roman"/>
          <w:b/>
          <w:sz w:val="28"/>
        </w:rPr>
        <w:t xml:space="preserve">_________________    </w:t>
      </w:r>
      <w:r>
        <w:rPr>
          <w:rFonts w:ascii="Times New Roman" w:eastAsia="Times New Roman" w:hAnsi="Times New Roman" w:cs="Times New Roman"/>
          <w:sz w:val="28"/>
        </w:rPr>
        <w:t>О.И. Макосова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 Общие положения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Настоящий Коллективный договор (далее - Договор) заключен на 2016-2019 годы в целях обеспечения защиты социальных и экономических прав работников и регулирования вопросов занятости, социальн</w:t>
      </w:r>
      <w:r>
        <w:rPr>
          <w:rFonts w:ascii="Times New Roman" w:eastAsia="Times New Roman" w:hAnsi="Times New Roman" w:cs="Times New Roman"/>
          <w:sz w:val="28"/>
        </w:rPr>
        <w:t>о - трудовых отношений, охраны труда и социальных гарантий и направлен на согласование интересов работников и работодателя муниципального казенного учреждения культуры «Майский культурно – досуговый центр», (в дальнейшем –  МКУК «Майский КДЦ»).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д</w:t>
      </w:r>
      <w:r>
        <w:rPr>
          <w:rFonts w:ascii="Times New Roman" w:eastAsia="Times New Roman" w:hAnsi="Times New Roman" w:cs="Times New Roman"/>
          <w:sz w:val="28"/>
        </w:rPr>
        <w:t>оговор заключен в соответствии с Конституцией Российской Федерации, Трудовым кодексом Российской Федерации, Федеральным законом «О профессиональных союзах, их правах и гарантиях деятельности», законом «О социальном партнерстве в Новосибирской области», Рег</w:t>
      </w:r>
      <w:r>
        <w:rPr>
          <w:rFonts w:ascii="Times New Roman" w:eastAsia="Times New Roman" w:hAnsi="Times New Roman" w:cs="Times New Roman"/>
          <w:sz w:val="28"/>
        </w:rPr>
        <w:t>иональным соглашением, Отраслевым соглашением между Министерством культуры Новосибирской области и Новосибирским обкомом профсоюза работников культуры на 2012-2014 продлено 2014-2017 годы, Отраслевым соглашением по учреждениям культуры   и образования  в с</w:t>
      </w:r>
      <w:r>
        <w:rPr>
          <w:rFonts w:ascii="Times New Roman" w:eastAsia="Times New Roman" w:hAnsi="Times New Roman" w:cs="Times New Roman"/>
          <w:sz w:val="28"/>
        </w:rPr>
        <w:t>фере культуры Краснозерского района на 2012-2015 г.( рег №10 от 30 апреля 2012г). и иными нормативными актами.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Договор обязателен к применению при заключении трудовых договоров с работниками  МКУК «Майский КДЦ»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</w:rPr>
        <w:t>Сторонами Договора (далее - Стороны) являются: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Профсоюзный комитет МКУК «Майский КДЦ» (далее – Профком), являющийся полномочным представителем работников учреждения, (далее работники);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Директор МКУК «Майский КДЦ»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Действие Договора распространяется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83203" w:rsidRDefault="00954F6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работников МКУК «Майский КДЦ».</w:t>
      </w:r>
    </w:p>
    <w:p w:rsidR="00883203" w:rsidRDefault="00954F6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работников, присоединившихся к Договору после его заключения.</w:t>
      </w:r>
    </w:p>
    <w:p w:rsidR="00883203" w:rsidRDefault="00954F6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Профсоюзный комитет выступает полномочным представителем работников МКУК «Майский КДЦ»  при разрешении коллективных трудовых споров, ведении переговор</w:t>
      </w:r>
      <w:r>
        <w:rPr>
          <w:rFonts w:ascii="Times New Roman" w:eastAsia="Times New Roman" w:hAnsi="Times New Roman" w:cs="Times New Roman"/>
          <w:sz w:val="28"/>
        </w:rPr>
        <w:t>ов по разрешению трудовых, профессиональных и социально-экономических проблем.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Представители сторон, уклоняющиеся от участия в коллективных переговорах по заключению, изменению коллективного договора или неправомерно отказавшиеся от его подписания, а </w:t>
      </w:r>
      <w:r>
        <w:rPr>
          <w:rFonts w:ascii="Times New Roman" w:eastAsia="Times New Roman" w:hAnsi="Times New Roman" w:cs="Times New Roman"/>
          <w:sz w:val="28"/>
        </w:rPr>
        <w:t>также лица, виновные в непредставлении информации, необходимой для ведения коллективных переговоров,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В</w:t>
      </w:r>
      <w:r>
        <w:rPr>
          <w:rFonts w:ascii="Times New Roman" w:eastAsia="Times New Roman" w:hAnsi="Times New Roman" w:cs="Times New Roman"/>
          <w:sz w:val="28"/>
        </w:rPr>
        <w:t xml:space="preserve"> течение срока действия Договора стороны вправе вносить дополнения и изменения в него на основе взаимной договоренности. Внесенные сторонами изменения и дополнения оформляются приложением к Договору и являются его неотъемлемой частью.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случае принятия орг</w:t>
      </w:r>
      <w:r>
        <w:rPr>
          <w:rFonts w:ascii="Times New Roman" w:eastAsia="Times New Roman" w:hAnsi="Times New Roman" w:cs="Times New Roman"/>
          <w:sz w:val="28"/>
        </w:rPr>
        <w:t>анами государственной, муниципальной власти решений, улучшающих положение работников культуры по сравнению с настоящим Договором, данные решения вступают в действие автоматически.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вступает в силу с момента подписания его сторонами. Ни одна из сторо</w:t>
      </w:r>
      <w:r>
        <w:rPr>
          <w:rFonts w:ascii="Times New Roman" w:eastAsia="Times New Roman" w:hAnsi="Times New Roman" w:cs="Times New Roman"/>
          <w:sz w:val="28"/>
        </w:rPr>
        <w:t>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Договор рассматривается на общем собрании трудового коллектива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Договор вступает в силу с  20 мая 2016 года и </w:t>
      </w:r>
      <w:r>
        <w:rPr>
          <w:rFonts w:ascii="Times New Roman" w:eastAsia="Times New Roman" w:hAnsi="Times New Roman" w:cs="Times New Roman"/>
          <w:sz w:val="28"/>
        </w:rPr>
        <w:t>действителен до 20 мая 2019 года. Стороны имеют право продлить действие Договора на срок до трех лет.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В случае реорганизации сторон Договора,  их права и обязанности по настоящему Договору переходят к их правопреемникам и сохраняются до заключения но</w:t>
      </w:r>
      <w:r>
        <w:rPr>
          <w:rFonts w:ascii="Times New Roman" w:eastAsia="Times New Roman" w:hAnsi="Times New Roman" w:cs="Times New Roman"/>
          <w:sz w:val="28"/>
        </w:rPr>
        <w:t>вого Договора или внесения изменений и дополнений в настоящий Договор.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1.11. Договор состоит из основного текста, приложений к нему, являющихся неотъемлемой частью данного Договора.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Обязанности сторон в области социально-трудовых отношений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Стороны догов</w:t>
      </w:r>
      <w:r>
        <w:rPr>
          <w:rFonts w:ascii="Times New Roman" w:eastAsia="Times New Roman" w:hAnsi="Times New Roman" w:cs="Times New Roman"/>
          <w:sz w:val="28"/>
        </w:rPr>
        <w:t>орились: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Признать социальное партнерство в сфере труда основным принципом правового регулирования трудовых отношений.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Своевременно предоставлять друг другу полную и достоверную информацию о принимаемых решениях (на стадии проектов), затрагивающих</w:t>
      </w:r>
      <w:r>
        <w:rPr>
          <w:rFonts w:ascii="Times New Roman" w:eastAsia="Times New Roman" w:hAnsi="Times New Roman" w:cs="Times New Roman"/>
          <w:sz w:val="28"/>
        </w:rPr>
        <w:t xml:space="preserve"> трудовые, профессиональные и социально-экономические права и интересы работников учреждений; проводить взаимные консультации по социально-экономическим и другим проблемам и задачам учреждений.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Предоставлять Профкому информацию по вопросам труда, зара</w:t>
      </w:r>
      <w:r>
        <w:rPr>
          <w:rFonts w:ascii="Times New Roman" w:eastAsia="Times New Roman" w:hAnsi="Times New Roman" w:cs="Times New Roman"/>
          <w:sz w:val="28"/>
        </w:rPr>
        <w:t xml:space="preserve">ботной платы, социально-экономического развития отрасли.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Руководителю МКУК «Майский КДЦ» осуществлять аналогичный по отношению к профкому порядок подготовки и издания правовых актов, затрагивающих социально-экономические, профессиональные и трудовые </w:t>
      </w:r>
      <w:r>
        <w:rPr>
          <w:rFonts w:ascii="Times New Roman" w:eastAsia="Times New Roman" w:hAnsi="Times New Roman" w:cs="Times New Roman"/>
          <w:sz w:val="28"/>
        </w:rPr>
        <w:t>права и интересы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В целях контроля за выполнением Договора и регулирования социально-трудовых отношений в МКУК «Майский КДЦ»: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2.5.1. Стороны доводят текст Договора до сведения работников учреждения в течение семи дней со дня его подписания.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2.5.2. Стороны регулярно информируют друг друга о действиях по его реализации.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2.5.3. </w:t>
      </w:r>
      <w:r>
        <w:rPr>
          <w:rFonts w:ascii="Times New Roman" w:eastAsia="Times New Roman" w:hAnsi="Times New Roman" w:cs="Times New Roman"/>
          <w:sz w:val="28"/>
        </w:rPr>
        <w:t>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</w:t>
      </w:r>
      <w:r>
        <w:rPr>
          <w:rFonts w:ascii="Times New Roman" w:eastAsia="Times New Roman" w:hAnsi="Times New Roman" w:cs="Times New Roman"/>
          <w:sz w:val="28"/>
        </w:rPr>
        <w:t>ования трудовыми коллективами крайней меры их разрешения – забастовок.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2.5.4. В случае неисполнения или ненадлежащего исполнения обязательств по Договору, виновная сторона или виновные лица несут ответственность, предусмотренную законодательством Российско</w:t>
      </w:r>
      <w:r>
        <w:rPr>
          <w:rFonts w:ascii="Times New Roman" w:eastAsia="Times New Roman" w:hAnsi="Times New Roman" w:cs="Times New Roman"/>
          <w:sz w:val="28"/>
        </w:rPr>
        <w:t>й Федерации.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Содействие занятости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Содействовать соблюдению в  учреждениях культуры законодательства о занятости населения в Российской Федерации.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Стороны Договора в рамках своих полномочий и возможностей принимают соответствующие меры по предотвращению массовых увольнений, а также социальной защите высвобождаемых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 участием профкома осуществлять работу по прогнозированию высвобожден</w:t>
      </w:r>
      <w:r>
        <w:rPr>
          <w:rFonts w:ascii="Times New Roman" w:eastAsia="Times New Roman" w:hAnsi="Times New Roman" w:cs="Times New Roman"/>
          <w:sz w:val="28"/>
        </w:rPr>
        <w:t>ия работников, анализа кадрового обеспечения учреждения, в том числе возрастного состава, текучести кадров, дефицита кадров.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Совместно с профкомом создавать условия для профессиональной подготовки и переобучения высвобождаемых работников в соответстви</w:t>
      </w:r>
      <w:r>
        <w:rPr>
          <w:rFonts w:ascii="Times New Roman" w:eastAsia="Times New Roman" w:hAnsi="Times New Roman" w:cs="Times New Roman"/>
          <w:sz w:val="28"/>
        </w:rPr>
        <w:t>и с техническим перевооружением и развитием учреждения. Совершенствовать систему повышения квалификации и переподготовки кадров.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Проведение мероприятий по сокращению численности или штата работников осуществлять в соответствии с Трудовым кодексом РФ и</w:t>
      </w:r>
      <w:r>
        <w:rPr>
          <w:rFonts w:ascii="Times New Roman" w:eastAsia="Times New Roman" w:hAnsi="Times New Roman" w:cs="Times New Roman"/>
          <w:sz w:val="28"/>
        </w:rPr>
        <w:t xml:space="preserve"> настоящим Договором, в том числе: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3.4.1. В случае увольнения из  учреждения в связи с его ликвидацией, реорганизацией, осуществлением мероприятий по сокращению численности или штата работников высвобождаемым работникам предоставлять льготы и компенсации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законодательством Российской Федерации;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3.4.2. При массовом высвобождении работников, связанном с ликвидацией, сокращением численности или штата, своевременно, не менее чем за три месяца, уведомлять профком и службу занятости, с указанием ч</w:t>
      </w:r>
      <w:r>
        <w:rPr>
          <w:rFonts w:ascii="Times New Roman" w:eastAsia="Times New Roman" w:hAnsi="Times New Roman" w:cs="Times New Roman"/>
          <w:sz w:val="28"/>
        </w:rPr>
        <w:t>исленности и категории работников, подлежащих увольнению, причины и сроки данных мероприятий;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3.4.3. При определении кандидатур работников, подлежащих высвобождению, учитывать положения, предусмотренные статьями 178, 179, 180 Трудового кодекса Российской Ф</w:t>
      </w:r>
      <w:r>
        <w:rPr>
          <w:rFonts w:ascii="Times New Roman" w:eastAsia="Times New Roman" w:hAnsi="Times New Roman" w:cs="Times New Roman"/>
          <w:sz w:val="28"/>
        </w:rPr>
        <w:t>едерации;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3.4.4. При принятии решения о сокращении численности или штата, а также возможном расторжении трудовых договоров с работниками – членами Профсоюза по инициативе Работодателя, Профком предупреждается об этом письменно не позднее, чем за два месяца</w:t>
      </w:r>
      <w:r>
        <w:rPr>
          <w:rFonts w:ascii="Times New Roman" w:eastAsia="Times New Roman" w:hAnsi="Times New Roman" w:cs="Times New Roman"/>
          <w:sz w:val="28"/>
        </w:rPr>
        <w:t xml:space="preserve"> до начала проведения соответствующих мероприятий.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Одновременно с уведомлением предоставляются проекты приказов о сокращении численности или штата, список сокращаемых должностей и работников, штатное расписание, перечень вакансий, предполагаемые варианты т</w:t>
      </w:r>
      <w:r>
        <w:rPr>
          <w:rFonts w:ascii="Times New Roman" w:eastAsia="Times New Roman" w:hAnsi="Times New Roman" w:cs="Times New Roman"/>
          <w:sz w:val="28"/>
        </w:rPr>
        <w:t>рудоустройства.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предстоящем увольнении в связи с ликвидацией учреждения, сокращением численности или штата,  работники предупреждаются Работодателем персонально и под расписку не менее чем за два месяца до увольнения.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Двухмесячный срок предупреждения нач</w:t>
      </w:r>
      <w:r>
        <w:rPr>
          <w:rFonts w:ascii="Times New Roman" w:eastAsia="Times New Roman" w:hAnsi="Times New Roman" w:cs="Times New Roman"/>
          <w:sz w:val="28"/>
        </w:rPr>
        <w:t>инает исчисляться со дня фактического ознакомления работника с распоряжением о высвобождении.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3.5. Работнику, предупрежденному о предстоящем увольнении в связи с сокращением численности или штата, может предоставляться 2 часа в течение рабочего дня для пои</w:t>
      </w:r>
      <w:r>
        <w:rPr>
          <w:rFonts w:ascii="Times New Roman" w:eastAsia="Times New Roman" w:hAnsi="Times New Roman" w:cs="Times New Roman"/>
          <w:sz w:val="28"/>
        </w:rPr>
        <w:t xml:space="preserve">ска работы.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письменного согласия работника Работодатель имеет право расторгнуть с ним трудовой договор без предупреждения об увольнении за два месяца,  с одновременной выплатой дополнительной компенсации в размере двухмесячного среднего заработка.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</w:t>
      </w:r>
      <w:r>
        <w:rPr>
          <w:rFonts w:ascii="Times New Roman" w:eastAsia="Times New Roman" w:hAnsi="Times New Roman" w:cs="Times New Roman"/>
          <w:sz w:val="28"/>
        </w:rPr>
        <w:t>асторжении трудового договора в связи с ликвидацией учреждения, либо сокращением численности или штата работников увольняемому работнику: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выплачивается выходное пособие в размере среднего месячного заработка;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сохраняется средний месячный заработок на</w:t>
      </w:r>
      <w:r>
        <w:rPr>
          <w:rFonts w:ascii="Times New Roman" w:eastAsia="Times New Roman" w:hAnsi="Times New Roman" w:cs="Times New Roman"/>
          <w:sz w:val="28"/>
        </w:rPr>
        <w:t xml:space="preserve"> период трудоустройства, но не свыше двух месяцев со дня увольнения с зачетом выходного пособия;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сохраняется средний месячный заработок в течение третьего месяца со дня увольнения по решению органа службы занятости населения при условии, что в двухнедел</w:t>
      </w:r>
      <w:r>
        <w:rPr>
          <w:rFonts w:ascii="Times New Roman" w:eastAsia="Times New Roman" w:hAnsi="Times New Roman" w:cs="Times New Roman"/>
          <w:sz w:val="28"/>
        </w:rPr>
        <w:t>ьный срок после увольнения работник обратился в этот орган и не был им трудоустроен;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 случае,  если в период предупреждения работников о предстоящем высвобождении,  увеличивается размер оплаты труда работников в целом по организации, это увеличение рас</w:t>
      </w:r>
      <w:r>
        <w:rPr>
          <w:rFonts w:ascii="Times New Roman" w:eastAsia="Times New Roman" w:hAnsi="Times New Roman" w:cs="Times New Roman"/>
          <w:sz w:val="28"/>
        </w:rPr>
        <w:t>пространяется и на высвобождаемых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Работодатель, при проведении мероприятий по высвобождению в пределах однородных профессий и должностей,  вправе произвести перестановку (перегруппировку) работников и перевести более квалифицированного раб</w:t>
      </w:r>
      <w:r>
        <w:rPr>
          <w:rFonts w:ascii="Times New Roman" w:eastAsia="Times New Roman" w:hAnsi="Times New Roman" w:cs="Times New Roman"/>
          <w:sz w:val="28"/>
        </w:rPr>
        <w:t>отника, должность которого сокращается, с его согласия на другую должность, уволив с нее по указанному основанию менее квалифицированного работника.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получения мотивированного мнения Профкома на увольнение, Работодатель вправе издать приказ об увол</w:t>
      </w:r>
      <w:r>
        <w:rPr>
          <w:rFonts w:ascii="Times New Roman" w:eastAsia="Times New Roman" w:hAnsi="Times New Roman" w:cs="Times New Roman"/>
          <w:sz w:val="28"/>
        </w:rPr>
        <w:t>ьнении не позднее месячного срока со дня получения мотивированного мнения Профкома.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Трудовые отношения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Трудовые отношения между работником и Работодателем, возникающие на основе трудового договора, регулируются Трудовым кодексом Российской Федераци</w:t>
      </w:r>
      <w:r>
        <w:rPr>
          <w:rFonts w:ascii="Times New Roman" w:eastAsia="Times New Roman" w:hAnsi="Times New Roman" w:cs="Times New Roman"/>
          <w:sz w:val="28"/>
        </w:rPr>
        <w:t>и, отраслевым соглашением и настоящим коллективным договором.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Трудовой договор с творческими работниками организаций и учреждений культуры заключается в соответствии с перечнем профессий и должностей творческих работников средств массовой информации, организаций кинематографии, теле - и видеосъемочных коллективов, те</w:t>
      </w:r>
      <w:r>
        <w:rPr>
          <w:rFonts w:ascii="Times New Roman" w:eastAsia="Times New Roman" w:hAnsi="Times New Roman" w:cs="Times New Roman"/>
          <w:sz w:val="28"/>
        </w:rPr>
        <w:t>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Постановлением Правительства Российской Федерации от 28 апреля 20</w:t>
      </w:r>
      <w:r>
        <w:rPr>
          <w:rFonts w:ascii="Times New Roman" w:eastAsia="Times New Roman" w:hAnsi="Times New Roman" w:cs="Times New Roman"/>
          <w:sz w:val="28"/>
        </w:rPr>
        <w:t xml:space="preserve">07 г. № 252 «Об утверждении перечня профессий и должностей творческих работников средств массовой информации, организаций кинематографии, теле - и </w:t>
      </w:r>
      <w:r>
        <w:rPr>
          <w:rFonts w:ascii="Times New Roman" w:eastAsia="Times New Roman" w:hAnsi="Times New Roman" w:cs="Times New Roman"/>
          <w:sz w:val="28"/>
        </w:rPr>
        <w:lastRenderedPageBreak/>
        <w:t>видеосъемочных коллективов, театров, театральных и концертных организаций, цирков и иных лиц, участвующих в с</w:t>
      </w:r>
      <w:r>
        <w:rPr>
          <w:rFonts w:ascii="Times New Roman" w:eastAsia="Times New Roman" w:hAnsi="Times New Roman" w:cs="Times New Roman"/>
          <w:sz w:val="28"/>
        </w:rPr>
        <w:t>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Федерации» и действующим законодательством о труде.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Условия трудовых договоров, ухудшающие положение работников по </w:t>
      </w:r>
      <w:r>
        <w:rPr>
          <w:rFonts w:ascii="Times New Roman" w:eastAsia="Times New Roman" w:hAnsi="Times New Roman" w:cs="Times New Roman"/>
          <w:sz w:val="28"/>
        </w:rPr>
        <w:t>сравнению с законодательством, настоящим коллективным договором, являются недействительными.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Трудовой договор с работниками МКУК «Майский КДЦ» заключается, как правило, на неопределенный срок.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Срочный трудовой договор может заключаться по инициативе Р</w:t>
      </w:r>
      <w:r>
        <w:rPr>
          <w:rFonts w:ascii="Times New Roman" w:eastAsia="Times New Roman" w:hAnsi="Times New Roman" w:cs="Times New Roman"/>
          <w:sz w:val="28"/>
        </w:rPr>
        <w:t>аботодателя либо работника в случаях, предусмотренных ст. 59 ТК РФ с обязательным указанием причин его заключения.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Работодатель, его полномочные представители,  обязаны при заключении трудового договора,  ознакомить работника под роспись с уставом учр</w:t>
      </w:r>
      <w:r>
        <w:rPr>
          <w:rFonts w:ascii="Times New Roman" w:eastAsia="Times New Roman" w:hAnsi="Times New Roman" w:cs="Times New Roman"/>
          <w:sz w:val="28"/>
        </w:rPr>
        <w:t>еждения, правилами внутреннего трудового распорядка, коллективным договором, а также иными локальными нормативными актами учреждения, непосредственно связанными с трудовой деятельностью работника.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Работодатель не вправе требовать от работника выполнен</w:t>
      </w:r>
      <w:r>
        <w:rPr>
          <w:rFonts w:ascii="Times New Roman" w:eastAsia="Times New Roman" w:hAnsi="Times New Roman" w:cs="Times New Roman"/>
          <w:sz w:val="28"/>
        </w:rPr>
        <w:t>ия работы, не обусловленной трудовым договором, должностной инструкцией или правилами внутреннего трудового распорядка.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 Работа, производимая работником по инициативе Работодателя за пределами установленной продолжительности рабочего времени, ежедневно</w:t>
      </w:r>
      <w:r>
        <w:rPr>
          <w:rFonts w:ascii="Times New Roman" w:eastAsia="Times New Roman" w:hAnsi="Times New Roman" w:cs="Times New Roman"/>
          <w:sz w:val="28"/>
        </w:rPr>
        <w:t>й работы (смены), а также работа сверх нормального числа рабочих часов за учетный период, является сверхурочной работой и не должна превышать для каждого работника четырех часов в течение двух дней подряд и 120 часов в год.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Сверхурочная работа вследствие н</w:t>
      </w:r>
      <w:r>
        <w:rPr>
          <w:rFonts w:ascii="Times New Roman" w:eastAsia="Times New Roman" w:hAnsi="Times New Roman" w:cs="Times New Roman"/>
          <w:sz w:val="28"/>
        </w:rPr>
        <w:t>еявки сменяющего работника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желанию работника сверхурочная работа вместо повышенной оплаты может компенсироваться предоставлен</w:t>
      </w:r>
      <w:r>
        <w:rPr>
          <w:rFonts w:ascii="Times New Roman" w:eastAsia="Times New Roman" w:hAnsi="Times New Roman" w:cs="Times New Roman"/>
          <w:sz w:val="28"/>
        </w:rPr>
        <w:t>ием дополнительного времени отдыха, но не менее времени, отработанного сверхурочно.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Оплата и нормы труда</w:t>
      </w: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Система оплаты труда работников МКУК «Майский КДЦ» (далее - учреждения), устанавливается в соответствии с Положением об оплате труда работников</w:t>
      </w:r>
      <w:r>
        <w:rPr>
          <w:rFonts w:ascii="Times New Roman" w:eastAsia="Times New Roman" w:hAnsi="Times New Roman" w:cs="Times New Roman"/>
          <w:sz w:val="28"/>
        </w:rPr>
        <w:t xml:space="preserve"> МКУК «Майский КДЦ» (Приложение№1), разработанном на основе Отраслевого соглашения по учреждениям культуры и образования в сфере культуры Краснозерского района на 2015-2018г.г.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оплаты труда работников устанавливается с учетом Единого квалификационн</w:t>
      </w:r>
      <w:r>
        <w:rPr>
          <w:rFonts w:ascii="Times New Roman" w:eastAsia="Times New Roman" w:hAnsi="Times New Roman" w:cs="Times New Roman"/>
          <w:sz w:val="28"/>
        </w:rPr>
        <w:t xml:space="preserve">ого справочника должностей руководителей, специалистов и служащих, Единого тарифно - квалификационного справочника работ и профессий рабочих, а также с учетом государственных гарантий по оплате труда, перечня видов выплат компенсационного и стимулирующего </w:t>
      </w:r>
      <w:r>
        <w:rPr>
          <w:rFonts w:ascii="Times New Roman" w:eastAsia="Times New Roman" w:hAnsi="Times New Roman" w:cs="Times New Roman"/>
          <w:sz w:val="28"/>
        </w:rPr>
        <w:t xml:space="preserve">характера, установленного отраслевым тарифным соглашением, </w:t>
      </w:r>
      <w:r>
        <w:rPr>
          <w:rFonts w:ascii="Times New Roman" w:eastAsia="Times New Roman" w:hAnsi="Times New Roman" w:cs="Times New Roman"/>
          <w:sz w:val="28"/>
        </w:rPr>
        <w:lastRenderedPageBreak/>
        <w:t>рекомендаций Российской трехсторонней комиссии по регулированию социально - трудовых отношений и мнения отраслевого профсоюза.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</w:rPr>
        <w:t>Положение об оплате труда работников, предусматривает конкретные размеры должностных окладов, сформированные по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Размеры должн</w:t>
      </w:r>
      <w:r>
        <w:rPr>
          <w:rFonts w:ascii="Times New Roman" w:eastAsia="Times New Roman" w:hAnsi="Times New Roman" w:cs="Times New Roman"/>
          <w:sz w:val="28"/>
        </w:rPr>
        <w:t>остных окладов работников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</w:t>
      </w:r>
      <w:r>
        <w:rPr>
          <w:rFonts w:ascii="Times New Roman" w:eastAsia="Times New Roman" w:hAnsi="Times New Roman" w:cs="Times New Roman"/>
          <w:sz w:val="28"/>
        </w:rPr>
        <w:t>ости и объема выполняемой работы.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Условия оплаты труда, включая размер оклада (должностного оклада) работника, выплаты стимулирующего характера, выплаты компенсационного характера, устанавливаемые за исполнение трудовых (должностных) обязанностей за к</w:t>
      </w:r>
      <w:r>
        <w:rPr>
          <w:rFonts w:ascii="Times New Roman" w:eastAsia="Times New Roman" w:hAnsi="Times New Roman" w:cs="Times New Roman"/>
          <w:sz w:val="28"/>
        </w:rPr>
        <w:t>алендарный месяц, либо за установленную норму труда (норму часов педагогической работы в неделю (в год) за ставку заработной платы) являются обязательными для включения в трудовой договор.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Система оплаты труда, включая размеры окладов (должностных окл</w:t>
      </w:r>
      <w:r>
        <w:rPr>
          <w:rFonts w:ascii="Times New Roman" w:eastAsia="Times New Roman" w:hAnsi="Times New Roman" w:cs="Times New Roman"/>
          <w:sz w:val="28"/>
        </w:rPr>
        <w:t>адов), доплат и надбавок компенсационного характера, в том числе за работу в условиях, отклоняющихся от нормальных, система доплат и надбавок стимулирующего характера и система премирования, устанавливаются настоящим коллективным договором и иными локальны</w:t>
      </w:r>
      <w:r>
        <w:rPr>
          <w:rFonts w:ascii="Times New Roman" w:eastAsia="Times New Roman" w:hAnsi="Times New Roman" w:cs="Times New Roman"/>
          <w:sz w:val="28"/>
        </w:rPr>
        <w:t>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Оплата труда работников, занятых на тяжелых работах, работах с вредными и (или) опасными и иными особыми услов</w:t>
      </w:r>
      <w:r>
        <w:rPr>
          <w:rFonts w:ascii="Times New Roman" w:eastAsia="Times New Roman" w:hAnsi="Times New Roman" w:cs="Times New Roman"/>
          <w:sz w:val="28"/>
        </w:rPr>
        <w:t>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</w:t>
      </w:r>
      <w:r>
        <w:rPr>
          <w:rFonts w:ascii="Times New Roman" w:eastAsia="Times New Roman" w:hAnsi="Times New Roman" w:cs="Times New Roman"/>
          <w:sz w:val="28"/>
        </w:rPr>
        <w:t>ыми нормативными правовыми актами, содержащими нормы трудового права.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доплат устанавливается по результатам аттестации рабочего места в соответствии с Трудовым кодексом РФ и иными нормативными правовыми актами, содержащими нормы трудового права.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</w:t>
      </w:r>
      <w:r>
        <w:rPr>
          <w:rFonts w:ascii="Times New Roman" w:eastAsia="Times New Roman" w:hAnsi="Times New Roman" w:cs="Times New Roman"/>
          <w:sz w:val="28"/>
        </w:rPr>
        <w:t>. Введение и пересмотр норм труда производится работодателем с учетом мнения профкома. О введении новых норм труда работники должны быть извещены работодателем не позднее, чем за два месяца (ст. 162 Трудового кодекса РФ). Локальные нормативные акты, предус</w:t>
      </w:r>
      <w:r>
        <w:rPr>
          <w:rFonts w:ascii="Times New Roman" w:eastAsia="Times New Roman" w:hAnsi="Times New Roman" w:cs="Times New Roman"/>
          <w:sz w:val="28"/>
        </w:rPr>
        <w:t>матривающие введение, замену и пересмотр норм труда (нормы выработки, времени, обслуживания и численности), принимаются работодателем с соблюдением процедуры учета мнения профкома.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Заработная плата в учреждении выплачивается не реже чем каждые полмеся</w:t>
      </w:r>
      <w:r>
        <w:rPr>
          <w:rFonts w:ascii="Times New Roman" w:eastAsia="Times New Roman" w:hAnsi="Times New Roman" w:cs="Times New Roman"/>
          <w:sz w:val="28"/>
        </w:rPr>
        <w:t xml:space="preserve">ца: 15 числа каждого месяца - аванс,  в последний день месяца - </w:t>
      </w:r>
      <w:r>
        <w:rPr>
          <w:rFonts w:ascii="Times New Roman" w:eastAsia="Times New Roman" w:hAnsi="Times New Roman" w:cs="Times New Roman"/>
          <w:sz w:val="28"/>
        </w:rPr>
        <w:lastRenderedPageBreak/>
        <w:t>окончательный расчет</w:t>
      </w:r>
      <w:r>
        <w:rPr>
          <w:rFonts w:ascii="Times New Roman" w:eastAsia="Times New Roman" w:hAnsi="Times New Roman" w:cs="Times New Roman"/>
          <w:color w:val="000000"/>
          <w:sz w:val="28"/>
        </w:rPr>
        <w:t>. Выплата заработной платы производится в денежной форме.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5.9. В случае задержки выплаты заработной платы на срок более 15 дней работник имеет право, известив Работодателя </w:t>
      </w:r>
      <w:r>
        <w:rPr>
          <w:rFonts w:ascii="Times New Roman" w:eastAsia="Times New Roman" w:hAnsi="Times New Roman" w:cs="Times New Roman"/>
          <w:sz w:val="28"/>
        </w:rPr>
        <w:t>в письменной форме, приостановить работу на весь период до выплаты задержанной суммы.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5.10. Время простоя по вине Работодателя, если работник в письменной форме предупредил Работодателя о начале простоя, оплачивается в размере не менее двух третей средней </w:t>
      </w:r>
      <w:r>
        <w:rPr>
          <w:rFonts w:ascii="Times New Roman" w:eastAsia="Times New Roman" w:hAnsi="Times New Roman" w:cs="Times New Roman"/>
          <w:sz w:val="28"/>
        </w:rPr>
        <w:t>заработной платы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простоя по причинам, не зависящим от работодателя и работника,  оплачивается в размере не менее двух третей базовой ставки (оклада).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простоя по вине работника не оплачивается.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творческие работники средств массо</w:t>
      </w:r>
      <w:r>
        <w:rPr>
          <w:rFonts w:ascii="Times New Roman" w:eastAsia="Times New Roman" w:hAnsi="Times New Roman" w:cs="Times New Roman"/>
          <w:sz w:val="28"/>
        </w:rPr>
        <w:t>вой информации, организаций кинематографии, теле- и видеосъемочных коллективов, театров, театральных и концертных организаций, цирков и иные лица, участвующие в создании и (или) исполнении (экспонировании) произведений, в соответствии с Перечнями работ, пр</w:t>
      </w:r>
      <w:r>
        <w:rPr>
          <w:rFonts w:ascii="Times New Roman" w:eastAsia="Times New Roman" w:hAnsi="Times New Roman" w:cs="Times New Roman"/>
          <w:sz w:val="28"/>
        </w:rPr>
        <w:t>офессий, должностей этих работников, утвержденными Постановлением Правительства Российской Федерации от 28 апреля 2007 г. N 252 в течение какого-либо времени не участвуют в создании и (или) исполнении (экспонировании) произведений или не выступают, то указ</w:t>
      </w:r>
      <w:r>
        <w:rPr>
          <w:rFonts w:ascii="Times New Roman" w:eastAsia="Times New Roman" w:hAnsi="Times New Roman" w:cs="Times New Roman"/>
          <w:sz w:val="28"/>
        </w:rPr>
        <w:t>анное время простоем не является и может оплачиваться в размерах и порядке, которые устанавливаются коллективным договором, локальным нормативным актом, трудовым договором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5.11. Работодатель проводит работу по выполнению плана действий по реализации Указов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от 07.05.2012г. № 597 «О мероприятиях по реализации государственной социальной политики» и от 01.06.2012г. № 761 «О национальной стратегии действий в интересах детей на 2012-2017 годы»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Рабочее время и время отдыха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</w:rPr>
        <w:t>Режим рабочего времени в  учреждении определяется настоящим коллективным договором и Правилами внутреннего трудового распорядка  ( Приложение №5),  с учетом мнения Профкома.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Продолжительность ежедневной работы (смены) должностей творческих работников,</w:t>
      </w:r>
      <w:r>
        <w:rPr>
          <w:rFonts w:ascii="Times New Roman" w:eastAsia="Times New Roman" w:hAnsi="Times New Roman" w:cs="Times New Roman"/>
          <w:sz w:val="28"/>
        </w:rPr>
        <w:t xml:space="preserve"> участвующих в создании и (или) исполнении (экспонировании) произведений, устанавливается в соответствии с перечнем работ, профессий и должностей этих работников, утвержденным Постановлением Правительства Российской Федерации от 28 апреля 2007г. № 252,  ус</w:t>
      </w:r>
      <w:r>
        <w:rPr>
          <w:rFonts w:ascii="Times New Roman" w:eastAsia="Times New Roman" w:hAnsi="Times New Roman" w:cs="Times New Roman"/>
          <w:sz w:val="28"/>
        </w:rPr>
        <w:t>танавливается коллективным договором, локальным нормативным актом, трудовым договором.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Сверхурочные работы проводятся только в случаях, предусмотренных ст. 99 Трудового кодекса РФ, с письменного согласия работника. В других случаях привлечение к сверх</w:t>
      </w:r>
      <w:r>
        <w:rPr>
          <w:rFonts w:ascii="Times New Roman" w:eastAsia="Times New Roman" w:hAnsi="Times New Roman" w:cs="Times New Roman"/>
          <w:sz w:val="28"/>
        </w:rPr>
        <w:t>урочным работам допускается с письменного согласия работника и с учетом мнения выборного органа первичной профсоюзной организации. Работодатель обязан обеспечить точный учет продолжительности сверхурочной работы каждого работника.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6.4. Оплата за работу в с</w:t>
      </w:r>
      <w:r>
        <w:rPr>
          <w:rFonts w:ascii="Times New Roman" w:eastAsia="Times New Roman" w:hAnsi="Times New Roman" w:cs="Times New Roman"/>
          <w:sz w:val="28"/>
        </w:rPr>
        <w:t>верхурочное время производится в соответствии со ст. 152 Трудового кодекса Российской Федерации.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Стороны пришли к соглашению, что привлечение к работе в выходные дни и нерабочие праздничные дни творческих работников осуществляется в соответствии с Пос</w:t>
      </w:r>
      <w:r>
        <w:rPr>
          <w:rFonts w:ascii="Times New Roman" w:eastAsia="Times New Roman" w:hAnsi="Times New Roman" w:cs="Times New Roman"/>
          <w:sz w:val="28"/>
        </w:rPr>
        <w:t>тановлением Правительства Российской Федерации от 28 апреля 2007г. № 252, допускается в порядке, устанавливаемом коллективным договором, локальными нормативными актами, трудовым договором.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Продолжительность еженедельного непрерывного отдыха не может б</w:t>
      </w:r>
      <w:r>
        <w:rPr>
          <w:rFonts w:ascii="Times New Roman" w:eastAsia="Times New Roman" w:hAnsi="Times New Roman" w:cs="Times New Roman"/>
          <w:sz w:val="28"/>
        </w:rPr>
        <w:t>ыть менее 42 часов.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 и по согласованию с Профкомом в случаях, предусмотренных стать</w:t>
      </w:r>
      <w:r>
        <w:rPr>
          <w:rFonts w:ascii="Times New Roman" w:eastAsia="Times New Roman" w:hAnsi="Times New Roman" w:cs="Times New Roman"/>
          <w:sz w:val="28"/>
        </w:rPr>
        <w:t>ей 113 ТК РФ. Работа в выходной и нерабочий праздничный день оплачивается не менее чем в двойном размере. По желанию работника ему может быть предоставлен другой день отдыха.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6.8. Продолжительность ежегодного оплачиваемого отпуска для всех работников отрас</w:t>
      </w:r>
      <w:r>
        <w:rPr>
          <w:rFonts w:ascii="Times New Roman" w:eastAsia="Times New Roman" w:hAnsi="Times New Roman" w:cs="Times New Roman"/>
          <w:sz w:val="28"/>
        </w:rPr>
        <w:t>ли культуры устанавливается в соответствии с действующим законодательством.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</w:t>
      </w:r>
      <w:r>
        <w:rPr>
          <w:rFonts w:ascii="Times New Roman" w:eastAsia="Times New Roman" w:hAnsi="Times New Roman" w:cs="Times New Roman"/>
          <w:sz w:val="28"/>
        </w:rPr>
        <w:t>фсоюзной организации не позднее, чем за две недели до наступления календарного года (ст.123 Трудового кодекса РФ).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6.9. О времени начала отпуска работник должен быть извещен не позднее, чем за две недели до его начала.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6.10. </w:t>
      </w:r>
      <w:r>
        <w:rPr>
          <w:rFonts w:ascii="Times New Roman" w:eastAsia="Times New Roman" w:hAnsi="Times New Roman" w:cs="Times New Roman"/>
          <w:sz w:val="28"/>
        </w:rPr>
        <w:t>Ежегодный отпуск должен быть продлён или перенесен на другой срок, определенный работодателем с учетом пожеланий работника, в случаях: временной нетрудоспособности работника; исполнения работником во время ежегодного оплачиваемого отпуска государственных о</w:t>
      </w:r>
      <w:r>
        <w:rPr>
          <w:rFonts w:ascii="Times New Roman" w:eastAsia="Times New Roman" w:hAnsi="Times New Roman" w:cs="Times New Roman"/>
          <w:sz w:val="28"/>
        </w:rPr>
        <w:t>бязанностей, если для этого трудовым законодательством предусмотрено освобождение от работы.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6.11. Работникам может быть предоставлен краткосрочный неоплачиваемый отпуск по семейным обстоятельствам:</w:t>
      </w:r>
    </w:p>
    <w:p w:rsidR="00883203" w:rsidRDefault="00954F64">
      <w:pPr>
        <w:numPr>
          <w:ilvl w:val="0"/>
          <w:numId w:val="2"/>
        </w:numPr>
        <w:tabs>
          <w:tab w:val="left" w:pos="1144"/>
        </w:tabs>
        <w:suppressAutoHyphens/>
        <w:spacing w:after="0" w:line="240" w:lineRule="auto"/>
        <w:ind w:left="11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собственной свадьбы или свадьбы детей- 3 дня </w:t>
      </w:r>
    </w:p>
    <w:p w:rsidR="00883203" w:rsidRDefault="00954F64">
      <w:pPr>
        <w:numPr>
          <w:ilvl w:val="0"/>
          <w:numId w:val="2"/>
        </w:numPr>
        <w:tabs>
          <w:tab w:val="left" w:pos="1144"/>
        </w:tabs>
        <w:suppressAutoHyphens/>
        <w:spacing w:after="0" w:line="240" w:lineRule="auto"/>
        <w:ind w:left="11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рождения ре</w:t>
      </w:r>
      <w:r>
        <w:rPr>
          <w:rFonts w:ascii="Times New Roman" w:eastAsia="Times New Roman" w:hAnsi="Times New Roman" w:cs="Times New Roman"/>
          <w:sz w:val="28"/>
        </w:rPr>
        <w:t>бенка- 3 дня</w:t>
      </w:r>
    </w:p>
    <w:p w:rsidR="00883203" w:rsidRDefault="00954F64">
      <w:pPr>
        <w:numPr>
          <w:ilvl w:val="0"/>
          <w:numId w:val="2"/>
        </w:numPr>
        <w:tabs>
          <w:tab w:val="left" w:pos="1144"/>
        </w:tabs>
        <w:suppressAutoHyphens/>
        <w:spacing w:after="0" w:line="240" w:lineRule="auto"/>
        <w:ind w:left="11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смерти членов семьи- 3 дня</w:t>
      </w:r>
    </w:p>
    <w:p w:rsidR="00883203" w:rsidRDefault="00954F64">
      <w:pPr>
        <w:numPr>
          <w:ilvl w:val="0"/>
          <w:numId w:val="2"/>
        </w:numPr>
        <w:tabs>
          <w:tab w:val="left" w:pos="1144"/>
        </w:tabs>
        <w:suppressAutoHyphens/>
        <w:spacing w:after="0" w:line="240" w:lineRule="auto"/>
        <w:ind w:left="11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рождения, юбилей-1 день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6.12. Ежегодные дополнительные оплачиваемые отпуска предоставляются работникам в соответствии с действующим законодательством РФ и локальными нормативными актами.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6.13. Вне графика отпус</w:t>
      </w:r>
      <w:r>
        <w:rPr>
          <w:rFonts w:ascii="Times New Roman" w:eastAsia="Times New Roman" w:hAnsi="Times New Roman" w:cs="Times New Roman"/>
          <w:sz w:val="28"/>
        </w:rPr>
        <w:t>ков работнику предоставляется отпуск при предъявлении путевки на санаторно-курортное лечение.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6.14. 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</w:t>
      </w:r>
      <w:r>
        <w:rPr>
          <w:rFonts w:ascii="Times New Roman" w:eastAsia="Times New Roman" w:hAnsi="Times New Roman" w:cs="Times New Roman"/>
          <w:sz w:val="28"/>
        </w:rPr>
        <w:t xml:space="preserve">ечителя), имеющего ребенка в возрасте до четырнадцати лет (ребенка-инвалида в возрасте до 18 лет), а также лица, </w:t>
      </w:r>
      <w:r>
        <w:rPr>
          <w:rFonts w:ascii="Times New Roman" w:eastAsia="Times New Roman" w:hAnsi="Times New Roman" w:cs="Times New Roman"/>
          <w:sz w:val="28"/>
        </w:rPr>
        <w:lastRenderedPageBreak/>
        <w:t>осуществляющего уход за больным членом семьи в соответствии с медицинским заключением.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6.15. Ненормированный рабочий день – особый режим работы</w:t>
      </w:r>
      <w:r>
        <w:rPr>
          <w:rFonts w:ascii="Times New Roman" w:eastAsia="Times New Roman" w:hAnsi="Times New Roman" w:cs="Times New Roman"/>
          <w:sz w:val="28"/>
        </w:rPr>
        <w:t>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должностей работников с н</w:t>
      </w:r>
      <w:r>
        <w:rPr>
          <w:rFonts w:ascii="Times New Roman" w:eastAsia="Times New Roman" w:hAnsi="Times New Roman" w:cs="Times New Roman"/>
          <w:sz w:val="28"/>
        </w:rPr>
        <w:t>енормированным рабочим днем и продолжительность отпуска работников с ненормированным рабочим днем устанавливается настоящим коллективным договором. ( Приложение №6).Дополнительный отпуск для таких работников должен быть не менее трех календарных дней.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6.16</w:t>
      </w:r>
      <w:r>
        <w:rPr>
          <w:rFonts w:ascii="Times New Roman" w:eastAsia="Times New Roman" w:hAnsi="Times New Roman" w:cs="Times New Roman"/>
          <w:sz w:val="28"/>
        </w:rPr>
        <w:t xml:space="preserve"> Сокращенная продолжительность рабочего времени устанавливается для работников, условия труда на рабочих местах которых по результатам специальной оценки труда отнесены к вредным условиям труда 3 и 4 степени или опасным – не более 36 часов в неделю в соотв</w:t>
      </w:r>
      <w:r>
        <w:rPr>
          <w:rFonts w:ascii="Times New Roman" w:eastAsia="Times New Roman" w:hAnsi="Times New Roman" w:cs="Times New Roman"/>
          <w:sz w:val="28"/>
        </w:rPr>
        <w:t>етствии со статьей 92 Трудового кодекса Российской Федерации.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6.17. </w:t>
      </w:r>
      <w:r>
        <w:rPr>
          <w:rFonts w:ascii="Times New Roman" w:eastAsia="Times New Roman" w:hAnsi="Times New Roman" w:cs="Times New Roman"/>
          <w:sz w:val="28"/>
        </w:rPr>
        <w:t>Ежегодный дополнительный оплачиваемый  отпуск предоставляется работникам, условия труда на рабочих местах которых по результатам специальной оценки труда отнесены к вредным условиям труда 2,3 или 4 степени либо опасным условиям труда, в соответствии со ста</w:t>
      </w:r>
      <w:r>
        <w:rPr>
          <w:rFonts w:ascii="Times New Roman" w:eastAsia="Times New Roman" w:hAnsi="Times New Roman" w:cs="Times New Roman"/>
          <w:sz w:val="28"/>
        </w:rPr>
        <w:t>тьей 117 Трудового кодекса Российской Федерации.».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Социальные гарантии, предоставление льгот и компенсаций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Работодатель и Профком: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Обеспечивают полное информирование работников о правах и гарантиях в области пенсионного обеспечения, правом</w:t>
      </w:r>
      <w:r>
        <w:rPr>
          <w:rFonts w:ascii="Times New Roman" w:eastAsia="Times New Roman" w:hAnsi="Times New Roman" w:cs="Times New Roman"/>
          <w:sz w:val="28"/>
        </w:rPr>
        <w:t>ерности применения Списков производств, работ, профессий, должностей и показателей, по которым устанавливаются льготные пенсии.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Работники  учреждения, постоянно проживающие и работающие в сельской местности и поселках городского типа, пользуются льг</w:t>
      </w:r>
      <w:r>
        <w:rPr>
          <w:rFonts w:ascii="Times New Roman" w:eastAsia="Times New Roman" w:hAnsi="Times New Roman" w:cs="Times New Roman"/>
          <w:sz w:val="28"/>
        </w:rPr>
        <w:t>отами по коммунальным услугам, и другими льготами, установленными законодательством.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7.1.3. В случае направления работника в командировку, в т.ч. для повышения квалификации, подготовки и переподготовки кадров за ним сохраняется место работы (должность), ср</w:t>
      </w:r>
      <w:r>
        <w:rPr>
          <w:rFonts w:ascii="Times New Roman" w:eastAsia="Times New Roman" w:hAnsi="Times New Roman" w:cs="Times New Roman"/>
          <w:sz w:val="28"/>
        </w:rPr>
        <w:t>едняя заработная плата по основному месту работы,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Охрана труда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о</w:t>
      </w:r>
      <w:r>
        <w:rPr>
          <w:rFonts w:ascii="Times New Roman" w:eastAsia="Times New Roman" w:hAnsi="Times New Roman" w:cs="Times New Roman"/>
          <w:sz w:val="28"/>
        </w:rPr>
        <w:t>беспечения гарантии конституционного права граждан на труд в условиях, отвечающих требованиям его безопасности и гигиены в учреждениях культуры, стороны приняли на себя следующие обязательства: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Работодатель: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8.1.1. Обеспечивает приоритет сохранения жи</w:t>
      </w:r>
      <w:r>
        <w:rPr>
          <w:rFonts w:ascii="Times New Roman" w:eastAsia="Times New Roman" w:hAnsi="Times New Roman" w:cs="Times New Roman"/>
          <w:sz w:val="28"/>
        </w:rPr>
        <w:t>зни и здоровья работников в процессе трудовой деятельности. Проводит в установленные сроки специальную оценку условий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8.1.2. Принимает меры по созданию и укреплению службы охраны труда в организациях в соответствии с действующим законодательством. С</w:t>
      </w:r>
      <w:r>
        <w:rPr>
          <w:rFonts w:ascii="Times New Roman" w:eastAsia="Times New Roman" w:hAnsi="Times New Roman" w:cs="Times New Roman"/>
          <w:sz w:val="28"/>
        </w:rPr>
        <w:t>оздает совместную комиссию по охране труда. ( Приложение №7) 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Разрабатывает  перспективную программу мероприятий по улучшению условий и охраны труда для работников и обеспечивает контроль за её выполнением.».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8.1.3. Предусматривает выделение средств</w:t>
      </w:r>
      <w:r>
        <w:rPr>
          <w:rFonts w:ascii="Times New Roman" w:eastAsia="Times New Roman" w:hAnsi="Times New Roman" w:cs="Times New Roman"/>
          <w:sz w:val="28"/>
        </w:rPr>
        <w:t xml:space="preserve"> на проведение обязательных медицинских осмотров, медицинскую диагностику работников МКУК «Майский КДЦ» в соответствии с Приказом Минздравсоцразвития России от 12 апреля 2011 г. №302н «Об утверждении перечней вредных и (или) опасных производственных фактор</w:t>
      </w:r>
      <w:r>
        <w:rPr>
          <w:rFonts w:ascii="Times New Roman" w:eastAsia="Times New Roman" w:hAnsi="Times New Roman" w:cs="Times New Roman"/>
          <w:sz w:val="28"/>
        </w:rPr>
        <w:t>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</w:t>
      </w:r>
      <w:r>
        <w:rPr>
          <w:rFonts w:ascii="Times New Roman" w:eastAsia="Times New Roman" w:hAnsi="Times New Roman" w:cs="Times New Roman"/>
          <w:sz w:val="28"/>
        </w:rPr>
        <w:t xml:space="preserve"> вредными и (или) опасными условиями труда».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8.1.4. Осуществляет финансирование мероприятий по улучшению условий и охраны труда (ст. 226 Трудового кодекса Российской Федерации), проведение обучения безопасным приемам и методам выполнения работ, инструктаже</w:t>
      </w:r>
      <w:r>
        <w:rPr>
          <w:rFonts w:ascii="Times New Roman" w:eastAsia="Times New Roman" w:hAnsi="Times New Roman" w:cs="Times New Roman"/>
          <w:sz w:val="28"/>
        </w:rPr>
        <w:t>й по охране труда, стажировку на рабочих местах работников и проверку их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 (Приложение №8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8.1.5. Принимает необходимые меры по профилактике производственного травматизма и профзаболеваний, своевременному расследованию несчастных случаев в соответствии с действующим законодательством.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8.1.6. Организует санитарно - бытовое и лечебно - профилакт</w:t>
      </w:r>
      <w:r>
        <w:rPr>
          <w:rFonts w:ascii="Times New Roman" w:eastAsia="Times New Roman" w:hAnsi="Times New Roman" w:cs="Times New Roman"/>
          <w:sz w:val="28"/>
        </w:rPr>
        <w:t xml:space="preserve">ическое обслуживание работников в соответствии с требованиями охраны труда, обеспечение работающих спецодеждой, спецобувью и другими средствами индивидуальной защиты, моющими и дезинфицирующими средствами.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8.1.7. Обеспечивает уполномоченных (доверенных) л</w:t>
      </w:r>
      <w:r>
        <w:rPr>
          <w:rFonts w:ascii="Times New Roman" w:eastAsia="Times New Roman" w:hAnsi="Times New Roman" w:cs="Times New Roman"/>
          <w:sz w:val="28"/>
        </w:rPr>
        <w:t>иц и членов комитета (комиссий) по охране труда правилами, инструкциями, другими нормативными документами по охране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8.1.8. Утверждает,  с учетом мнения Профкома,  перечни: должностей, которым бесплатно выдается спецодежда, спец обувь и другие средст</w:t>
      </w:r>
      <w:r>
        <w:rPr>
          <w:rFonts w:ascii="Times New Roman" w:eastAsia="Times New Roman" w:hAnsi="Times New Roman" w:cs="Times New Roman"/>
          <w:sz w:val="28"/>
        </w:rPr>
        <w:t>ва индивидуальной защиты; должностей, которые должны иметь соответствующую группу допуска по электрической безопасности; производств, профессий и должностей, работа в которых дает право на  льготы и компенсации за работу с вредными и (или) опасными условия</w:t>
      </w:r>
      <w:r>
        <w:rPr>
          <w:rFonts w:ascii="Times New Roman" w:eastAsia="Times New Roman" w:hAnsi="Times New Roman" w:cs="Times New Roman"/>
          <w:sz w:val="28"/>
        </w:rPr>
        <w:t>ми труда и др (Приложение №9)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8.1.9 Информирует работников о нормативных требованиях к условиям труда на рабочих местах, фактическом их состоянии, режиме труда и отдыха, льготах и компенсациях, средствах индивидуальной защиты, применяемых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данных видах </w:t>
      </w:r>
      <w:r>
        <w:rPr>
          <w:rFonts w:ascii="Times New Roman" w:eastAsia="Times New Roman" w:hAnsi="Times New Roman" w:cs="Times New Roman"/>
          <w:sz w:val="28"/>
        </w:rPr>
        <w:t>работ, праве на добровольное страхование от временной нетрудоспособности, профессиональных заболеваний и отравлений.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 Профком: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8.2.1. Осуществляет общественный контроль за состоянием условий и охраны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8.2.2. </w:t>
      </w:r>
      <w:r>
        <w:rPr>
          <w:rFonts w:ascii="Times New Roman" w:eastAsia="Times New Roman" w:hAnsi="Times New Roman" w:cs="Times New Roman"/>
          <w:sz w:val="28"/>
        </w:rPr>
        <w:t>Осуществляет выборы уполномоченных (доверенных) лиц по охране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8.2.3. Участвует в расследовании несчастных случаев на производстве и профзаболеваний, в оценке степени вины потерпевшего. В случаях несогласия с заключением комиссии по расследованию нес</w:t>
      </w:r>
      <w:r>
        <w:rPr>
          <w:rFonts w:ascii="Times New Roman" w:eastAsia="Times New Roman" w:hAnsi="Times New Roman" w:cs="Times New Roman"/>
          <w:sz w:val="28"/>
        </w:rPr>
        <w:t>частного случая выносит решение данного вопроса на заседание профкома,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8.2.4. В случаях ухудшения условий труд</w:t>
      </w:r>
      <w:r>
        <w:rPr>
          <w:rFonts w:ascii="Times New Roman" w:eastAsia="Times New Roman" w:hAnsi="Times New Roman" w:cs="Times New Roman"/>
          <w:sz w:val="28"/>
        </w:rPr>
        <w:t>а (отсутствия нормальной освещенности, низкого температурного режима, повышенного уровня шума и т.п.), грубых нарушений требований охраны труда, пожарной, экологической безопасности  уполномоченный (доверенное лицо) по охране труда профкома вносит представ</w:t>
      </w:r>
      <w:r>
        <w:rPr>
          <w:rFonts w:ascii="Times New Roman" w:eastAsia="Times New Roman" w:hAnsi="Times New Roman" w:cs="Times New Roman"/>
          <w:sz w:val="28"/>
        </w:rPr>
        <w:t>ление руководителю учреждения об устранении нарушений.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Стороны совместно принимают участие в: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создании в учреждении комиссий по охране труда и организации их деятельности;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проведении проверок условий состояния охраны труда в учреждении, обобщении практики по предупреждению производственного травматизма и профзаболеваний, подготовке совместных предложений по предупреждению несчастных случаев на производстве;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Обязательства </w:t>
      </w:r>
      <w:r>
        <w:rPr>
          <w:rFonts w:ascii="Times New Roman" w:eastAsia="Times New Roman" w:hAnsi="Times New Roman" w:cs="Times New Roman"/>
          <w:b/>
          <w:sz w:val="28"/>
        </w:rPr>
        <w:t>Профсоюза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Профком: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Всемерно содействует реализации настоящего Коллективного договора, снижению социальной напряженности в трудовом коллективе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9.2. Вносит предложения в соответствующие органы  местного самоуправления по совершенствованию за</w:t>
      </w:r>
      <w:r>
        <w:rPr>
          <w:rFonts w:ascii="Times New Roman" w:eastAsia="Times New Roman" w:hAnsi="Times New Roman" w:cs="Times New Roman"/>
          <w:sz w:val="28"/>
        </w:rPr>
        <w:t>конодательства о труде и социальных гарантиях трудящихся отрасли, проводят экспертизу законопроектов и других нормативных правовых актов в области экономики, социальных вопросов и охраны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Осуществляет защиту трудовых, социально-экономических и п</w:t>
      </w:r>
      <w:r>
        <w:rPr>
          <w:rFonts w:ascii="Times New Roman" w:eastAsia="Times New Roman" w:hAnsi="Times New Roman" w:cs="Times New Roman"/>
          <w:sz w:val="28"/>
        </w:rPr>
        <w:t>рофессиональных прав и интересов членов Профсоюза, в том числе в судебных и иных государственных органах, оказывают бесплатную юридическую помощь членам Профсоюза по всем интересующим их вопросам.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9.4. Предоставляет членам Профсоюза (через Обком профсоюза)</w:t>
      </w:r>
      <w:r>
        <w:rPr>
          <w:rFonts w:ascii="Times New Roman" w:eastAsia="Times New Roman" w:hAnsi="Times New Roman" w:cs="Times New Roman"/>
          <w:sz w:val="28"/>
        </w:rPr>
        <w:t xml:space="preserve"> бесплатную юридическую помощь по всем правовым вопросам.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9.5. Членам Профсоюза предоставляет, в случае необходимости, представителя (бесплатно) при рассмотрении в суде трудовых споров (при условии профсоюзного членства не менее одного года).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9.6. По прось</w:t>
      </w:r>
      <w:r>
        <w:rPr>
          <w:rFonts w:ascii="Times New Roman" w:eastAsia="Times New Roman" w:hAnsi="Times New Roman" w:cs="Times New Roman"/>
          <w:sz w:val="28"/>
        </w:rPr>
        <w:t>бе члена Профсоюза участвует в переговорах работника и работодателя. Использует возможности переговорного процесса с целью учета интересов сторон и предотвращения развития социальной напряженности в учреждении.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9.7. Оказывают членам Профсоюза материальную </w:t>
      </w:r>
      <w:r>
        <w:rPr>
          <w:rFonts w:ascii="Times New Roman" w:eastAsia="Times New Roman" w:hAnsi="Times New Roman" w:cs="Times New Roman"/>
          <w:sz w:val="28"/>
        </w:rPr>
        <w:t>помощь из средств Профсоюза.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9.8. Выделяет денежные средства Совету ветеранов работников МКУК «Майский КДЦ» культуры для проведения коллективных мероприятий, в связи с государственными праздниками, чествования по случаю юбилеев бывших работников учреждения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9.9. Поощряет (в виде подарка или денежной премии) работников  – членов Профсоюза, получивших призовые места в профессиональных конкурсах.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9.10. Принимает участие в семинарах по трудовому законодательству, целях и задачах Профсоюза, законодательству РФ и</w:t>
      </w:r>
      <w:r>
        <w:rPr>
          <w:rFonts w:ascii="Times New Roman" w:eastAsia="Times New Roman" w:hAnsi="Times New Roman" w:cs="Times New Roman"/>
          <w:sz w:val="28"/>
        </w:rPr>
        <w:t xml:space="preserve"> его изменениях в области трудовых отношений, способах разрешения трудовых конфликтов.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9.11. Содействует улучшению условий труда и оздоровления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9.12. Осуществляет контроль за соблюдением социальных гарантий работников в вопросах обеспечения зан</w:t>
      </w:r>
      <w:r>
        <w:rPr>
          <w:rFonts w:ascii="Times New Roman" w:eastAsia="Times New Roman" w:hAnsi="Times New Roman" w:cs="Times New Roman"/>
          <w:sz w:val="28"/>
        </w:rPr>
        <w:t>ятости, увольнения, предоставления льгот и компенсаций в соответствии с законодательством Российской Федерации, Новосибирской области, настоящим Договором.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9.13. Принимает необходимые меры по недопущению осуществления действий, приводящих к ухудшению социа</w:t>
      </w:r>
      <w:r>
        <w:rPr>
          <w:rFonts w:ascii="Times New Roman" w:eastAsia="Times New Roman" w:hAnsi="Times New Roman" w:cs="Times New Roman"/>
          <w:sz w:val="28"/>
        </w:rPr>
        <w:t>льно-экономического положения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9.14. Анализирует социально-экономическое положение работников учреждения, взаимодействуют с органами власти в разработке предложений, проектов нормативных правовых актов, направленных на совершенствование законода</w:t>
      </w:r>
      <w:r>
        <w:rPr>
          <w:rFonts w:ascii="Times New Roman" w:eastAsia="Times New Roman" w:hAnsi="Times New Roman" w:cs="Times New Roman"/>
          <w:sz w:val="28"/>
        </w:rPr>
        <w:t>тельной базы, усиления социальной защищенности работников МКУК «Майский КДЦ».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9.15. Способствует участию работников в управлении организацией, стабилизации финансово-экономического положения организаций.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9.16. Проводит работу, направленную на укрепление тр</w:t>
      </w:r>
      <w:r>
        <w:rPr>
          <w:rFonts w:ascii="Times New Roman" w:eastAsia="Times New Roman" w:hAnsi="Times New Roman" w:cs="Times New Roman"/>
          <w:sz w:val="28"/>
        </w:rPr>
        <w:t>удовой дисциплины, повышение производительности и качества труда.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Создание условий для осуществления деятельности выборного профсоюзного комитета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10.1. Соблюдает права и гарантии профсоюзной организации, содействует их деятельности.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10.2.</w:t>
      </w:r>
      <w:r>
        <w:rPr>
          <w:rFonts w:ascii="Times New Roman" w:eastAsia="Times New Roman" w:hAnsi="Times New Roman" w:cs="Times New Roman"/>
          <w:sz w:val="28"/>
        </w:rPr>
        <w:t xml:space="preserve"> Предоставляет профкому учреждения бесплатно необходимые помещения для работы самого профкома и проведения собраний работников, хранения документации, размещения информации в доступном для всех работников месте и другие дополнительные условия, предусмотрен</w:t>
      </w:r>
      <w:r>
        <w:rPr>
          <w:rFonts w:ascii="Times New Roman" w:eastAsia="Times New Roman" w:hAnsi="Times New Roman" w:cs="Times New Roman"/>
          <w:sz w:val="28"/>
        </w:rPr>
        <w:t>ные настоящим коллективным договором.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10.3. Не препятствует представителям профкома в осуществления контроля за соблюдением трудового законодательства, выполнением условий </w:t>
      </w:r>
      <w:r>
        <w:rPr>
          <w:rFonts w:ascii="Times New Roman" w:eastAsia="Times New Roman" w:hAnsi="Times New Roman" w:cs="Times New Roman"/>
          <w:sz w:val="28"/>
        </w:rPr>
        <w:lastRenderedPageBreak/>
        <w:t>коллективного договора и соглашений и предоставленных профсоюзам законодательством Р</w:t>
      </w:r>
      <w:r>
        <w:rPr>
          <w:rFonts w:ascii="Times New Roman" w:eastAsia="Times New Roman" w:hAnsi="Times New Roman" w:cs="Times New Roman"/>
          <w:sz w:val="28"/>
        </w:rPr>
        <w:t>оссийской Федерации их прав.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10.4. Предоставляет профкому по его запросу информацию, сведения и разъяснения по вопросам условий труда, заработной платы, другим социально-экономическим вопросам.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10.5. </w:t>
      </w:r>
      <w:r>
        <w:rPr>
          <w:rFonts w:ascii="Times New Roman" w:eastAsia="Times New Roman" w:hAnsi="Times New Roman" w:cs="Times New Roman"/>
          <w:sz w:val="28"/>
        </w:rPr>
        <w:t>Обеспечивает при наличии письменных заявлений работников, являющихся членами профсоюза, ежемесячное бесплатное перечисление на счёт профсоюзной организации, Райкома или обкома Профсоюза членских профсоюзных взносов из заработной платы работников. Порядок и</w:t>
      </w:r>
      <w:r>
        <w:rPr>
          <w:rFonts w:ascii="Times New Roman" w:eastAsia="Times New Roman" w:hAnsi="Times New Roman" w:cs="Times New Roman"/>
          <w:sz w:val="28"/>
        </w:rPr>
        <w:t>х перечисления определяется настоящим коллективным договором. Перечисление средств производится в полном объёме и одновременно с выдачей банком средств на заработную плату.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10.6. Направляет в соответствии с условием настоящего коллективного договора денежн</w:t>
      </w:r>
      <w:r>
        <w:rPr>
          <w:rFonts w:ascii="Times New Roman" w:eastAsia="Times New Roman" w:hAnsi="Times New Roman" w:cs="Times New Roman"/>
          <w:sz w:val="28"/>
        </w:rPr>
        <w:t>ые средства от оказания платных услуг на проведение культурно-массовой и физкультурно-оздоровительной работы учреждений.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10.7. Стороны признают следующие дополнительные гарантии для избранных в органы профсоюза работников, не освобожденных от основной деят</w:t>
      </w:r>
      <w:r>
        <w:rPr>
          <w:rFonts w:ascii="Times New Roman" w:eastAsia="Times New Roman" w:hAnsi="Times New Roman" w:cs="Times New Roman"/>
          <w:sz w:val="28"/>
        </w:rPr>
        <w:t>ельности: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10.7.1. </w:t>
      </w:r>
      <w:r>
        <w:rPr>
          <w:rFonts w:ascii="Times New Roman" w:eastAsia="Times New Roman" w:hAnsi="Times New Roman" w:cs="Times New Roman"/>
          <w:sz w:val="28"/>
        </w:rPr>
        <w:t xml:space="preserve">Члены профкома, уполномоченные по охране труда и социальному страхованию, создаваемых в учреждениях совместных с работодателем комиссий, освобождаются от основной работы с сохранением среднего заработка для выполнения общественных обязанностей в интересах </w:t>
      </w:r>
      <w:r>
        <w:rPr>
          <w:rFonts w:ascii="Times New Roman" w:eastAsia="Times New Roman" w:hAnsi="Times New Roman" w:cs="Times New Roman"/>
          <w:sz w:val="28"/>
        </w:rPr>
        <w:t>коллектива работников и на время профсоюзной учебы.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10.7.2. Работа в качестве председателя профкома и в составе ее выборного органа признается значимой для деятельности учреждения и принимается во внимание при поощрении работников и их аттестации.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10.7.3. </w:t>
      </w:r>
      <w:r>
        <w:rPr>
          <w:rFonts w:ascii="Times New Roman" w:eastAsia="Times New Roman" w:hAnsi="Times New Roman" w:cs="Times New Roman"/>
          <w:sz w:val="28"/>
        </w:rPr>
        <w:t>Стороны совместно принимают решение о присвоении почетных званий и награждении ведомственными знаками отличия выборных профсоюзных работников.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10.7.4. Работнику, избранному председателем профкома, могут устанавливаться надбавки, размер данных надбавок опре</w:t>
      </w:r>
      <w:r>
        <w:rPr>
          <w:rFonts w:ascii="Times New Roman" w:eastAsia="Times New Roman" w:hAnsi="Times New Roman" w:cs="Times New Roman"/>
          <w:sz w:val="28"/>
        </w:rPr>
        <w:t>деляется в Положениях о выплатах компенсационного характера и доплатах за дополнительные виды работ и (или) закрепляется в настоящем коллективном договоре.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Контроль и ответственность за выполнение Договора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11.1. Стороны информируют друг друга о своих д</w:t>
      </w:r>
      <w:r>
        <w:rPr>
          <w:rFonts w:ascii="Times New Roman" w:eastAsia="Times New Roman" w:hAnsi="Times New Roman" w:cs="Times New Roman"/>
          <w:sz w:val="28"/>
        </w:rPr>
        <w:t>ействиях, принимаемых решениях, затрагивающих трудовые, социально-экономические и профессиональные интересы работников,  при рассмотрении вопросов, связанных с выполнением Договора.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 Отношения и ответственность сторон Договора в процессе его реализаци</w:t>
      </w:r>
      <w:r>
        <w:rPr>
          <w:rFonts w:ascii="Times New Roman" w:eastAsia="Times New Roman" w:hAnsi="Times New Roman" w:cs="Times New Roman"/>
          <w:sz w:val="28"/>
        </w:rPr>
        <w:t>и регламентируются Трудовым кодексом Российской Федерации и Федеральным законом от 12.01.1996г.№ 10-ФЗ «О профессиональных союзах, их правах и гарантиях деятельности».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11.3. Ответственность за выполнение льгот и гарантий, оговоренных настоящим Договором  в</w:t>
      </w:r>
      <w:r>
        <w:rPr>
          <w:rFonts w:ascii="Times New Roman" w:eastAsia="Times New Roman" w:hAnsi="Times New Roman" w:cs="Times New Roman"/>
          <w:sz w:val="28"/>
        </w:rPr>
        <w:t>озлагается на работодателя и профсоюзный комитет.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11.4. Представители сторон несут ответственность за уклонение от участия в коллективных переговорах по заключению, изменению Договора, непредставление информации, необходимой для ведения коллективных перего</w:t>
      </w:r>
      <w:r>
        <w:rPr>
          <w:rFonts w:ascii="Times New Roman" w:eastAsia="Times New Roman" w:hAnsi="Times New Roman" w:cs="Times New Roman"/>
          <w:sz w:val="28"/>
        </w:rPr>
        <w:t>воров и осуществления контроля за соблюдением Договора, нарушение или невыполнение обязательств, предусмотренных Договором, другие противоправные действия (бездействие) в соответствии с федеральным законом.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</w:p>
    <w:p w:rsidR="00883203" w:rsidRDefault="00954F64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Приложение №1</w:t>
      </w:r>
    </w:p>
    <w:p w:rsidR="00883203" w:rsidRDefault="00954F64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Коллективному договору</w:t>
      </w:r>
    </w:p>
    <w:p w:rsidR="00883203" w:rsidRDefault="00954F64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ОБ ОПЛАТЕ ТРУДА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МКУК «Майский  КДЦ» Краснозерского района,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2016 -2018г.г.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Утверждено приказом № ____ от «___ » ______________ 20___г.  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Майского сельсовета                              Н.А. Марченко.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ОКМП и С                                                                М.Б. Шевлюга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 Настоящее положение (далее -  положение) регулирует условия оплаты труда работников МКУК «Майский КДЦ» (далее - учреждения). </w:t>
      </w:r>
    </w:p>
    <w:p w:rsidR="00883203" w:rsidRDefault="00954F64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Положение разработано в соответствии с Трудовым кодексом Российской Федерации,  постановлением главы муниципального образования № 60 от 29.07.2008г. «О введении отраслевых систем оплаты труда работников бюджетных учреждений Майского сельсовета Краснозерско</w:t>
      </w:r>
      <w:r>
        <w:rPr>
          <w:rFonts w:ascii="Times New Roman" w:eastAsia="Times New Roman" w:hAnsi="Times New Roman" w:cs="Times New Roman"/>
          <w:sz w:val="28"/>
        </w:rPr>
        <w:t>го района Новосибирской области» и Отраслевым тарифным соглашением по учреждениям культуры и образования в сфере культуры Краснозерского района на 2016-2018годы и  применяется при определении размера оплаты труда работников учреждений.</w:t>
      </w:r>
    </w:p>
    <w:p w:rsidR="00883203" w:rsidRDefault="00954F64">
      <w:pPr>
        <w:tabs>
          <w:tab w:val="left" w:pos="390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Положение предусм</w:t>
      </w:r>
      <w:r>
        <w:rPr>
          <w:rFonts w:ascii="Times New Roman" w:eastAsia="Times New Roman" w:hAnsi="Times New Roman" w:cs="Times New Roman"/>
          <w:sz w:val="28"/>
        </w:rPr>
        <w:t xml:space="preserve">атривает единые принципы оплаты труда работников МКУК «Майский КДЦ»   на основе должностных окладов, а также выплат компенсационного и стимулирующего характера в пределах базового фонда оплаты труда, утверждаемого в установленном порядке. </w:t>
      </w:r>
    </w:p>
    <w:p w:rsidR="00883203" w:rsidRDefault="00954F64">
      <w:pPr>
        <w:tabs>
          <w:tab w:val="left" w:pos="390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 Оплата труда </w:t>
      </w:r>
      <w:r>
        <w:rPr>
          <w:rFonts w:ascii="Times New Roman" w:eastAsia="Times New Roman" w:hAnsi="Times New Roman" w:cs="Times New Roman"/>
          <w:sz w:val="28"/>
        </w:rPr>
        <w:t>работников учреждения определяется трудовым договором, исходя из условий, результативности труда, особенностей деятельности учреждения и работника в соответствии с установленной системой оплаты труда.</w:t>
      </w:r>
    </w:p>
    <w:p w:rsidR="00883203" w:rsidRDefault="00954F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 Размер и условия оплаты труда руководителя учреждени</w:t>
      </w:r>
      <w:r>
        <w:rPr>
          <w:rFonts w:ascii="Times New Roman" w:eastAsia="Times New Roman" w:hAnsi="Times New Roman" w:cs="Times New Roman"/>
          <w:sz w:val="28"/>
        </w:rPr>
        <w:t xml:space="preserve">я  устанавливается в трудовом договоре в порядке, установленном нормативными правовыми актами - постановление № 64от 20.03.2013г администрации Майского сельского совета. </w:t>
      </w:r>
    </w:p>
    <w:p w:rsidR="00883203" w:rsidRDefault="00954F64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 Размер заработной платы руководителя учреждения устанавливается в трудовом договор</w:t>
      </w:r>
      <w:r>
        <w:rPr>
          <w:rFonts w:ascii="Times New Roman" w:eastAsia="Times New Roman" w:hAnsi="Times New Roman" w:cs="Times New Roman"/>
          <w:sz w:val="28"/>
        </w:rPr>
        <w:t>е в соответствии с установленными требованиями к квалификации, исходя из утвержденных показателей деятельности и порядка отнесения учреждения к группе по оплате труда, а также сложности выполняемых заданий, итогов работы  учреждения , приложение № 1, к кол</w:t>
      </w:r>
      <w:r>
        <w:rPr>
          <w:rFonts w:ascii="Times New Roman" w:eastAsia="Times New Roman" w:hAnsi="Times New Roman" w:cs="Times New Roman"/>
          <w:sz w:val="28"/>
        </w:rPr>
        <w:t>лективному договору.</w:t>
      </w:r>
    </w:p>
    <w:p w:rsidR="00883203" w:rsidRDefault="00954F64">
      <w:pPr>
        <w:tabs>
          <w:tab w:val="left" w:pos="390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 Заработная плата руководителя с учетом индивидуальной надбавки не должна превышать пятикратный размер начисленной средней заработной платы работников учреждения. </w:t>
      </w:r>
    </w:p>
    <w:p w:rsidR="00883203" w:rsidRDefault="00954F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Размеры должностных окладов по общеотраслевым должностям служащих</w:t>
      </w:r>
      <w:r>
        <w:rPr>
          <w:rFonts w:ascii="Times New Roman" w:eastAsia="Times New Roman" w:hAnsi="Times New Roman" w:cs="Times New Roman"/>
          <w:sz w:val="28"/>
        </w:rPr>
        <w:t xml:space="preserve">, оклады по общеотраслевым профессиям рабочих, а также  высококвалифицированным профессиям рабочих, занятых на важных и ответственных работах и особо важных и особо ответственных работах </w:t>
      </w:r>
      <w:r>
        <w:rPr>
          <w:rFonts w:ascii="Times New Roman" w:eastAsia="Times New Roman" w:hAnsi="Times New Roman" w:cs="Times New Roman"/>
          <w:sz w:val="28"/>
        </w:rPr>
        <w:lastRenderedPageBreak/>
        <w:t>устанавливаются в соответствии с Постановлением  главы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образования № 23 от 14.07. 2008г. Майского сельсовета.</w:t>
      </w:r>
    </w:p>
    <w:p w:rsidR="00883203" w:rsidRDefault="0088320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Размеры должностных окладов служащих и окладов по профессиям рабочих, специфические для МКУК «Майского  КДЦ», общеотраслевым должностям  и высококвалифицированным профессиям рабочих (</w:t>
      </w:r>
      <w:r>
        <w:rPr>
          <w:rFonts w:ascii="Times New Roman" w:eastAsia="Times New Roman" w:hAnsi="Times New Roman" w:cs="Times New Roman"/>
          <w:sz w:val="28"/>
        </w:rPr>
        <w:t>приложение</w:t>
      </w:r>
      <w:r>
        <w:rPr>
          <w:rFonts w:ascii="Times New Roman" w:eastAsia="Times New Roman" w:hAnsi="Times New Roman" w:cs="Times New Roman"/>
          <w:sz w:val="28"/>
        </w:rPr>
        <w:t xml:space="preserve"> № 1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883203" w:rsidRDefault="0088320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Перечень и размеры компенсационных выплат</w:t>
      </w:r>
    </w:p>
    <w:p w:rsidR="00883203" w:rsidRDefault="008832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</w:rPr>
        <w:t>Размеры выплат компенсационного характера определяются руководителем учреждения с учетом мнения профкома не ниже установленных трудовым законодательством и  фиксируются в трудовом договоре с работником.</w:t>
      </w:r>
    </w:p>
    <w:p w:rsidR="00883203" w:rsidRDefault="00954F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Выплаты компенсационного характера устанавливаются к </w:t>
      </w:r>
      <w:r>
        <w:rPr>
          <w:rFonts w:ascii="Times New Roman" w:eastAsia="Times New Roman" w:hAnsi="Times New Roman" w:cs="Times New Roman"/>
          <w:sz w:val="28"/>
        </w:rPr>
        <w:t>должностным окладам (окладам)   работников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11.     К выплатам компенсационного характера относятся доплаты: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11.1.   </w:t>
      </w:r>
      <w:r>
        <w:rPr>
          <w:rFonts w:ascii="Times New Roman" w:eastAsia="Times New Roman" w:hAnsi="Times New Roman" w:cs="Times New Roman"/>
          <w:b/>
          <w:sz w:val="28"/>
        </w:rPr>
        <w:t>Доплата за работу в ночное время.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работу в ночное время устанавливаются доплаты в размере 35% часовой ставки (оклада) за каждый час работы в ночное время.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Ночным считается время с 22 часов  до 6 часов 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11.2. Доплата </w:t>
      </w:r>
      <w:r>
        <w:rPr>
          <w:rFonts w:ascii="Times New Roman" w:eastAsia="Times New Roman" w:hAnsi="Times New Roman" w:cs="Times New Roman"/>
          <w:b/>
          <w:sz w:val="28"/>
        </w:rPr>
        <w:t>за совмещение профессий (должностей), расширение зон обслуживания, уве</w:t>
      </w:r>
      <w:r>
        <w:rPr>
          <w:rFonts w:ascii="Times New Roman" w:eastAsia="Times New Roman" w:hAnsi="Times New Roman" w:cs="Times New Roman"/>
          <w:b/>
          <w:sz w:val="28"/>
        </w:rPr>
        <w:t>личение объема работы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 учреждения, выполняющим в одном и том же учреждении в пределах рабочего дня наряду со своей основной работой, обусловленной трудовым договором, дополнительную работу по другой должности (профессии) или исполняющим обязанно</w:t>
      </w:r>
      <w:r>
        <w:rPr>
          <w:rFonts w:ascii="Times New Roman" w:eastAsia="Times New Roman" w:hAnsi="Times New Roman" w:cs="Times New Roman"/>
          <w:sz w:val="28"/>
        </w:rPr>
        <w:t xml:space="preserve">сти временно отсутствующего работника без освобождения от своей основной работы,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Размеры доплат устанавливаются по соглашению сторон трудового договора  с учетом содержания и (или) объема дополнительной работы.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11.3. Оплата труда за работу </w:t>
      </w:r>
      <w:r>
        <w:rPr>
          <w:rFonts w:ascii="Times New Roman" w:eastAsia="Times New Roman" w:hAnsi="Times New Roman" w:cs="Times New Roman"/>
          <w:b/>
          <w:sz w:val="28"/>
        </w:rPr>
        <w:t>в выходной и не</w:t>
      </w:r>
      <w:r>
        <w:rPr>
          <w:rFonts w:ascii="Times New Roman" w:eastAsia="Times New Roman" w:hAnsi="Times New Roman" w:cs="Times New Roman"/>
          <w:b/>
          <w:sz w:val="28"/>
        </w:rPr>
        <w:t>рабочий праздничный день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в выходной и нерабочий праздничный день оплачивается не менее чем в двойном размере: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работникам, труд которых оплачивается по дневным и часовым ставкам, - в размере не менее двойной дневной или часовой ставки;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работникам, п</w:t>
      </w:r>
      <w:r>
        <w:rPr>
          <w:rFonts w:ascii="Times New Roman" w:eastAsia="Times New Roman" w:hAnsi="Times New Roman" w:cs="Times New Roman"/>
          <w:sz w:val="28"/>
        </w:rPr>
        <w:t xml:space="preserve">олучающим месячный оклад, - в размере не менее одинарной дневной или 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</w:t>
      </w:r>
      <w:r>
        <w:rPr>
          <w:rFonts w:ascii="Times New Roman" w:eastAsia="Times New Roman" w:hAnsi="Times New Roman" w:cs="Times New Roman"/>
          <w:sz w:val="28"/>
        </w:rPr>
        <w:lastRenderedPageBreak/>
        <w:t>или  дневн</w:t>
      </w:r>
      <w:r>
        <w:rPr>
          <w:rFonts w:ascii="Times New Roman" w:eastAsia="Times New Roman" w:hAnsi="Times New Roman" w:cs="Times New Roman"/>
          <w:sz w:val="28"/>
        </w:rPr>
        <w:t>ой ставки сверх оклада, если работа производилась сверх месячной нормы.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желанию работника, работавшего в выходной и нерабочий праздничный день, ему может быть предоставлен другой день отдыха. В этом случае работа в нерабочий праздничный день оплачиваетс</w:t>
      </w:r>
      <w:r>
        <w:rPr>
          <w:rFonts w:ascii="Times New Roman" w:eastAsia="Times New Roman" w:hAnsi="Times New Roman" w:cs="Times New Roman"/>
          <w:sz w:val="28"/>
        </w:rPr>
        <w:t>я в одинарном размере, а день отдыха оплате не подлежит.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11.4 Оплата </w:t>
      </w:r>
      <w:r>
        <w:rPr>
          <w:rFonts w:ascii="Times New Roman" w:eastAsia="Times New Roman" w:hAnsi="Times New Roman" w:cs="Times New Roman"/>
          <w:b/>
          <w:sz w:val="28"/>
        </w:rPr>
        <w:t>за сверхурочную работу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Сверхурочная работа оплачивается за первые два часа работы не менее чем в полуторном размере, последующие часы- не менее чем в двойном размере.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Конкретные размеры </w:t>
      </w:r>
      <w:r>
        <w:rPr>
          <w:rFonts w:ascii="Times New Roman" w:eastAsia="Times New Roman" w:hAnsi="Times New Roman" w:cs="Times New Roman"/>
          <w:sz w:val="28"/>
        </w:rPr>
        <w:t>оплаты за сверхурочную работу определяются трудовым договором.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11.5. Доплаты за работу </w:t>
      </w:r>
      <w:r>
        <w:rPr>
          <w:rFonts w:ascii="Times New Roman" w:eastAsia="Times New Roman" w:hAnsi="Times New Roman" w:cs="Times New Roman"/>
          <w:b/>
          <w:sz w:val="28"/>
        </w:rPr>
        <w:t xml:space="preserve">с вредными и (или) опасными и иными особыми условиями труда </w:t>
      </w:r>
      <w:r>
        <w:rPr>
          <w:rFonts w:ascii="Times New Roman" w:eastAsia="Times New Roman" w:hAnsi="Times New Roman" w:cs="Times New Roman"/>
          <w:sz w:val="28"/>
        </w:rPr>
        <w:t>устанавливаются по результатам специальной оценки условий труда в соответствии с трудовым законодательством.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Списки работников, которым устанавливаются доплаты за работу с вредными и (или) опасными и иными особыми условиями труда,  согласовываются работодателем с выборным профсоюзным или иным представительным органом работников.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Доплаты за работу  с тяжелыми, вр</w:t>
      </w:r>
      <w:r>
        <w:rPr>
          <w:rFonts w:ascii="Times New Roman" w:eastAsia="Times New Roman" w:hAnsi="Times New Roman" w:cs="Times New Roman"/>
          <w:sz w:val="28"/>
        </w:rPr>
        <w:t>едными  и (или) опасными условиями труда не устанавливаются в случае, если рабочее место по результатам  специальной оценки условий труда отвечает гигиеническим требованиям и требованиям безопасности.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11.6.  </w:t>
      </w:r>
      <w:r>
        <w:rPr>
          <w:rFonts w:ascii="Times New Roman" w:eastAsia="Times New Roman" w:hAnsi="Times New Roman" w:cs="Times New Roman"/>
          <w:b/>
          <w:sz w:val="28"/>
        </w:rPr>
        <w:t>Доплаты за особенности деятельности отдельных ви</w:t>
      </w:r>
      <w:r>
        <w:rPr>
          <w:rFonts w:ascii="Times New Roman" w:eastAsia="Times New Roman" w:hAnsi="Times New Roman" w:cs="Times New Roman"/>
          <w:b/>
          <w:sz w:val="28"/>
        </w:rPr>
        <w:t>дов учреждений и отдельных категорий работников: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а)работникам учреждений, непосредственно обслуживающим население, для которых, с их согласия, вводится рабочий день с разделением смены на две части (с перерывом в работе свыше двух часов), за отработанное в</w:t>
      </w:r>
      <w:r>
        <w:rPr>
          <w:rFonts w:ascii="Times New Roman" w:eastAsia="Times New Roman" w:hAnsi="Times New Roman" w:cs="Times New Roman"/>
          <w:sz w:val="28"/>
        </w:rPr>
        <w:t>ремя в эти дни руководителем учреждения с учетом мнения выборного профсоюзного или иного представительного органа работников устанавливается доплата в размере до 30 % должностного оклада (оклада) в пределах фонда оплаты труда;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молодым специалистам муниц</w:t>
      </w:r>
      <w:r>
        <w:rPr>
          <w:rFonts w:ascii="Times New Roman" w:eastAsia="Times New Roman" w:hAnsi="Times New Roman" w:cs="Times New Roman"/>
          <w:sz w:val="28"/>
        </w:rPr>
        <w:t>ипальных учреждений надбавка к тарифной ставке (окладу)  в размере 25 %., согласно Постановления администрации Майского сельсовета №23 от 14.07.2008г. «О дополнительных мерах по укреплению кадрового потенциала и поддержке молодых специалистов организаций б</w:t>
      </w:r>
      <w:r>
        <w:rPr>
          <w:rFonts w:ascii="Times New Roman" w:eastAsia="Times New Roman" w:hAnsi="Times New Roman" w:cs="Times New Roman"/>
          <w:sz w:val="28"/>
        </w:rPr>
        <w:t>юджетной сферы, расположенных в Майском сельсовете Краснозерском районе» 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Доплата за работу в сельской местности руководителям и специалистам учреждений – 25% должностного оклада (оклада).</w:t>
      </w:r>
    </w:p>
    <w:p w:rsidR="00883203" w:rsidRDefault="008832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Перечень и размеры стимулирующих выплат</w:t>
      </w:r>
    </w:p>
    <w:p w:rsidR="00883203" w:rsidRDefault="0088320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</w:rPr>
        <w:t>Надбавки за качественные показатели деятельности:</w:t>
      </w:r>
    </w:p>
    <w:p w:rsidR="00883203" w:rsidRDefault="00954F6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надбавки за выполнение показателей деятельности учреждения и работника, направленных на конечный результат, позволяющих оценить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эффективность деятельности учреждения; 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б) единовременные премии за выполнение  важных и ответственных работ.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Качественные показатели деятельности  учреждения (для руководителей учреждений)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700"/>
        <w:gridCol w:w="7140"/>
        <w:gridCol w:w="1540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645"/>
              </w:tabs>
              <w:suppressAutoHyphens/>
              <w:spacing w:after="0" w:line="240" w:lineRule="auto"/>
              <w:ind w:left="795" w:right="3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Критерии оценки эффективности и высоких результатов работы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стимулир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(в %)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Художественный руководитель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работы кружков художественной самодеятельности  Дома культуры ( не менее 5 направлений творчества для различных возрастных категорий) ( по итогам года)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Осуществление работы по присвоению (подтверждению) творческим коллективам звания 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Народный», «Образцовый» самодеятельный коллектив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Присуждение участникам стипендии Главы Краснозерского района для одаренных детей.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Систематическая работа клубных формирований в соответствии с плановыми показателями ( от 3 и более в течении не менее 9 месяцев). Наличие планов работы клубных формирований. Качественное и в срок ведение учетной документации.( по итогам года)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ind w:left="90" w:right="-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Качественное, оперативное и перспективное планирование творческой деятельности учреждения, направленное на популяризацию творчества среди населения.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Своевременный качественный учет деятельности. Подготовка необходимой отчетности по творческой деятельности, в том числе по итогам работы за год.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коллективов художественной самодеятельности в конкурсах,  фестивалях, смотрах 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Удельный вес населения, участвующего в кружках художественной самодеятельности и любительских объединений ( по итогам года)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70%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60-70%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50-60%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Осуществление концертной (гастрольной)  деятельности творческих коллективов района  в селах района или за пределами района - не менее 1 раза в квартал.( по итогам квартала)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творческих коллективов в значимых районных, областных акциях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tabs>
                <w:tab w:val="left" w:pos="630"/>
              </w:tabs>
              <w:suppressAutoHyphens/>
              <w:ind w:left="-660" w:right="10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Реализация  на территории МО культурных проектов, проведение фестивалей и социальнозначимых акций, праздников.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межпоселенческих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Активное  личное участие в подготовке и проведении значимых культурно- массовых мероприятий, в конкурсах и фестивалях различного уровня.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практические показательные выступления, обмен опытом и т.д.)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tabs>
                <w:tab w:val="left" w:pos="1169"/>
              </w:tabs>
              <w:suppressAutoHyphens/>
              <w:spacing w:after="0" w:line="240" w:lineRule="auto"/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Внедрение современных методов ( компьтерных, мультимедиа)     и форм клубной 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2 в квартал. ( ежеквартально)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маркетинговых проектов в сфере культурно-досуговой деятельности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зав.сектором по различным направлениям деятельности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275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2 кружков художественной самодеятельности и не менее 2 любительских объедин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ений по различным направлениям, не менее 9 месяцев в год ( по итогам года)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на высоком  качественном уровне  не менее одного массового мероприятия в месяц для различных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категорий населения, дискотек, конкурсных, развлекательных программ в соответствии с планом учреждения по своему направлению деятельности.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</w:t>
            </w:r>
            <w:r>
              <w:rPr>
                <w:rFonts w:ascii="Times New Roman" w:eastAsia="Times New Roman" w:hAnsi="Times New Roman" w:cs="Times New Roman"/>
                <w:sz w:val="28"/>
              </w:rPr>
              <w:t>ие авторских сценариев массовых мероприятий, социально-значимых акций.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Организация  работы с образовательными учреждениями, общественными организациями. Создание и реализация совместного комплексного плана по направлениям деятельности.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Разработка программы и проведение на высоком уровне операции «Занятость».( по итогам операции)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индивидуальной работы. Привлечение к занятиям в творческих коллективах и любительских объединениях детей и подростков, стоящих на учете, находящихся 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трудной жизненной ситуации.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коллективов художественной самодеятельности в конкурсах,  фестивалях, смотрах, спортивных соревнованиях 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творческих коллективов и личное участие  в значимых районных, областных акциях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практические показательные выступления, обмен опытом и т.д.)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Внедрение современных методов ( компьтерных, мультимедиа)     и форм клубной 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2 в квартал. ( ежеквартально)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маркетинговых проектов в сфере культурно-досуговой деятельности (опросы населения,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анкетирование, тестирование и пр.), подкрепленное аналитическим материалом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хормейстер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270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3 кружков художественной самодеятельности, не менее 9 месяцев в год ( по итогам года)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на высоком уровне музыкального сопровождения выступлений и репетиций творческих коллективов в соответствии с планами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коллективов высококачественными фонограммами в соответствии с планом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музыкального оформления мероприятий в соответствии с планом работы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качественной работы звукоусилительной аппаратуры, содержание аппаратуры в рабочем состоянии.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 работы в рамках операции «Занятость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». Привлечение к занятиям в творческих коллективах и любительских объединениях детей и подростков, стоящих на учете, находящихся в трудной жизненной ситуации.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качестве аккомпаниатора коллективов художественной самодеятельности в конкурсах,  фестивалях, смотрах, спортивных соревнованиях или личное участие(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- районных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с творческими коллективами в качестве аккомпаниатора и личное участие  в значимых районных, областных акциях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Внедрение современных методов ( компьтерных,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мультимедиа)     и форм  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1 в квартал. ( ежеквартально)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Библиотекарь (всех категорий)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и перевыполнение плановых показателей по предоставлению библиотечных услуг: количество  пользователей, посещений, книговыдачи и справочно-библиографического обслуживания, количество  информационных запросов, количество посещений массовых информа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ционно-просветительских мероприятий за отчетный период (по итогам квартала при своевременной сдаче отчетности)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перспективных планов работы по всем направлениям деятельности (качественно и в срок) 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и качественное ведение необходимой учетной документации ( журналы учета работы, формуляры и др.)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отчётности за год (качественно и в срок, учитывается наличие электронного текстового и табличного варианта, приложений к отчёту: копий публикаций,  электронных презентаций, видео – и фотоматериалов, благодарственных писем, сценарных материалов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др.)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качественное обслуживание пользователей – при соблюдении порядка и правил: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 записи пользователей (своевременное оформление договоров, формуляров, ознакомление пользователей с правилами пользования библиотекой, ознакомление с фондом и т. д.)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 перерегистрации пользователей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отсутствие обоснованных жалоб пользователей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дополнительных средств на пополнение фонда библиотеки, работа со спонсорами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перевыполнение плана оказания платных услуг населению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творческая активность в организации традиционных форм библиотечной работы: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проведение библиотечных уроков (не менее 2-х в месяц)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качественное обслуживание передвижных пунктов (не менее 1 раза  в месяц)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оформление и ведение библиотечных стендов, уголков читателя (еженедельное обновление материала)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качественное оформление выставок (не менее 2-х в месяц) (с активной формой работы)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проведение обзоров, бесед (по 2 в месяц)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высокий уровень подготовки и творческая активность в организации массовых информационно-просветительских мероприятий, выполнение плановых показателей по проведению массовых мероприятий ( не менее 2 в месяц):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привлечение пользователей к участию в проведении мероприятия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Проведение  Дней информации (1 в месяц), Дней специалиста (1 в квартал), имеющих значение для специалистов ведущих отраслей экономики (при наличии положительных отзывов, благодарственных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>писем)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личное участие в областных, районных конкурсах профессионального мастерства, библиотечных конкурсах по различным направлениям работы (при наличии благодарственных писем, дипломов, призовых мест)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диплом победителя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призовое место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пользователей библиотеки для участия в библиотечных конкурсах по различным направлениям работы (при наличии благодарственных писем, дипломов, призовых мест):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привлечение (при самостоятельной подготовке пользователя)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помощь в подготовке письменных работ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устного выступления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оформление, техническое исполнение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Систематическая работа не менее 2 клубов для различных категорий населения при условии наличия программы клуба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библиотечно-информационного и справочно-библиографического  обслуживания населения, входящего в группы риска и социально незащищённых слоёв населения ( при охвате не менее 50% данной категории)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мероприятий по сохранности библиот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ечного  фонда: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регистрация и учет новых поступлений (индивидуальный, суммарный), обработка и составление актов в срок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отсутствие нарушений при проведении проверок библиотечного фонда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проектно-грантовая деятельность при самостоятельной разработке проекта и получении дополнительных средств)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ind w:left="708" w:hanging="7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реализации проекта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рабочих группах, организационных комитетах,     связанных с социокультурной и уставной деятельностью учреждения: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выполнение общественных поручений, связанных с социокультурной и уставной деятельностью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участие в  мероприятиях,     проводимых в Межпоселенческой библиотеке: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работа в оргкомитетах районных мероприятий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квалификации: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обучение на курсах повышения квалификации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участие в семинарах областных библиотек и библиотек области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(с выступлением) в районных, межрайонных , областных  семинарах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доклады на районных семинарах об опыте работы (выступления с мультимедийным сопровождением, учитывается новизна и форма подачи материала)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участие в занятиях Школы профессионального мастерства с выступлением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и продвижение информационных продуктов и услуг, направленных на формирование положительного имиджа библиотеки:(подготовка эл. Презентаций и использование в массовых мероприятиях)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и подготовка информационно-библиографических изданий,   продуктов  издательской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деятельности: 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указатели, дайджесты, бюллетени с активной формой работы – беседой, презентацией для пользователей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буклеты (не менее 8 стр.с беседой, презентацией для пользователей)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памятки, закладки и т. д. (с использованием в массовых мероприятиях)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рекламных кампаний и акций с целью создания привлекательного имиджа библиотеки, привлечения потенц</w:t>
            </w:r>
            <w:r>
              <w:rPr>
                <w:rFonts w:ascii="Times New Roman" w:eastAsia="Times New Roman" w:hAnsi="Times New Roman" w:cs="Times New Roman"/>
                <w:sz w:val="28"/>
              </w:rPr>
              <w:t>иальных пользователей и продвижения  информационных продуктов и услуг библиотеки: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со средствами массовой информации: публикация статей в периодических изданиях ( статьи о библиотеке, мероприятиях):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информационных материалов к размещению на  сайте администрации МО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Бухгалтер ( всех категорий)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100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Отсутствие фактов нарушения финансово-хозяйственной деятельности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составление плана финансово-хозяйственной деятельности учреждения и контроль за его соблюдением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учреждением плана по оказанию платных услуг населению, систематическая работа с соответствующим счетом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начисление и выплата заработной платы работникам учреждения.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перечисление налогов и сборов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Своевременное и качественное   составление бухгалтерской отчетности перед Министерством культуры НСО, администрацией Краснозерского района, органами статистики,  вышестоящими органами 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современных технологий в систему бухгалтерского учета.  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информационных материалов к размещению на  сайте администрации МО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 областного, межрайонного уровня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обмен опытом и т.д. по направлению бухгалтерско-экономической деятельности)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Отсутствие нарушения сроков исполнения правовых актов и за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просов руководителя. </w:t>
            </w:r>
          </w:p>
          <w:p w:rsidR="00883203" w:rsidRDefault="00954F64">
            <w:pPr>
              <w:suppressAutoHyphens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 работников учреждения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700"/>
        <w:gridCol w:w="7140"/>
        <w:gridCol w:w="1540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Заведующий  сельским клубом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3 кружков художественной самодеятельности, не менее 9 месяцев в год ( по итогам года)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на высоком уровне музыкального сопровождения выступлений и репетиций творческих коллективов в соответствии с планами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коллективов высококачественными фонограммами в соответствии с планом работы.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музыкального оформления мероприятий в соответствии с планом работы учреждения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качественной работы звукоусилительной аппаратуры, содержание аппаратуры в рабочем состоянии.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 работы в рамках операции «Занятость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». Привлечение к занятиям в творческих коллективах и любительских объединениях детей и подростков, стоящих на учете, находящихся в трудной жизненной ситуации. </w:t>
            </w:r>
          </w:p>
          <w:p w:rsidR="00883203" w:rsidRDefault="00954F6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Своевременное, качественное ведение необходимой учетной документации, планирование деятельности 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отчетности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качестве хормейстера коллективов художественной самодеятельности в конкурсах,  фестивалях, смотрах, спортивных соревнованиях или личное участие(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с творческими коллективами в качестве руководителя хора и личное участие  в значимых районных, областных акциях 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</w:tbl>
    <w:p w:rsidR="00883203" w:rsidRDefault="008832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694"/>
        <w:gridCol w:w="7055"/>
        <w:gridCol w:w="1659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Культорганизатор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lastRenderedPageBreak/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2 кружков художественной самодеятельности и не менее 2 любительских объединений по различным направлениям, не менее 9 месяцев в год ( по итогам года)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Проведение на высоком  качественном уровне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не менее одного массового мероприятия в месяц для различных категорий населения, дискотек, конкурсных, развлекательных программ в соответствии с планом учреждения по своему направлению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авторских сценариев массовых мероприятий, социально-значимых акций.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Организация  работы с образовательными учреждениями, общественными организациями. Создание и реализация совместного комплексного плана по направлениям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Разработка программы и проведение на высоком уровне операции «Занятость».( по итогам операции)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индивидуальной работы. Привлечение к занятиям в творческих коллективах и любительских объединениях детей и подростков, стоящих на учете, находящихся 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трудной жизненной ситуации.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коллективов художественной самодеятельности в конкурсах,  фестивалях, смотрах, спортивных соревнованиях 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творческих коллективов и личное участие  в значимых районных, областных акциях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практические показательные выступления, обмен опытом и т.д.)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4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Внедрение современных методов ( компьтерных,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мультимедиа)     и форм клубной  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2 в квартал. ( ежеквартально)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1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маркетинговых проектов в сфере культурно-досуговой деятельности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607"/>
        <w:gridCol w:w="1669"/>
        <w:gridCol w:w="5797"/>
        <w:gridCol w:w="1335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Хореограф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2 кружков художественной самодеятельности и не менее 2 любительских объедин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ений по различным направлениям, не менее 9 месяцев в год ( по итогам года)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Проведение на высоком  качественном уровне  не менее одного массового мероприятия в месяц для различных категорий населения, дискотек, конкурсных, развлекательных программ в соответствии с планом учреждения по своему направлению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</w:t>
            </w:r>
            <w:r>
              <w:rPr>
                <w:rFonts w:ascii="Times New Roman" w:eastAsia="Times New Roman" w:hAnsi="Times New Roman" w:cs="Times New Roman"/>
                <w:sz w:val="28"/>
              </w:rPr>
              <w:t>ие авторских сценариев массовых мероприятий, социально-значимых акций.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Организация  работы с образовательными учреждениями, общественными организациями. Создание и реализация совместного комплексного плана по направлениям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Разработка программы и проведение на высоком уровне операции «Занятость».( по итогам операции)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индивидуальной работы. Привлечение к занятиям в творческих коллективах и любительских объединениях детей и подростков, стоящих на учете, находящихся 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трудной жизненной ситуации.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коллективов художественной самодеятельности в конкурсах,  фестивалях, смотрах, спортивных соревнованиях 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творческих коллективов и личное участие  в значимых районных, областных акциях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практические показательные выступления, обмен опытом и т.д.)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Внедрение современных методов ( компьтерных, мультимедиа)     и форм клубной  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2 в квартал. ( ежеквартально)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451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маркетинговых проектов в сфере культурно-досуговой деятельности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методист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275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2 кружков художественной самодеятельности и не менее 2 любительских объедин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ений по различным направлениям, не менее 9 месяцев в год ( по итогам года)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Проведение на высоком  качественном уровне  не менее одного массового мероприятия в месяц для различных категорий населения, дискотек, конкурсных, развлекательных программ в соответствии с планом учреждения по своему направлению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</w:t>
            </w:r>
            <w:r>
              <w:rPr>
                <w:rFonts w:ascii="Times New Roman" w:eastAsia="Times New Roman" w:hAnsi="Times New Roman" w:cs="Times New Roman"/>
                <w:sz w:val="28"/>
              </w:rPr>
              <w:t>ие авторских сценариев массовых мероприятий, социально-значимых акций.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Организация  работы с образовательными учреждениями, общественными организациями. Создание и реализация совместного комплексного плана по направлениям деятельности.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Разработка программы и проведение на высоком уровне операции «Занятость».( по итогам операции)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индивидуальной работы. Привлечение к занятиям в творческих коллективах и любительских объединениях детей и подростков, стоящих на учете, находящихся 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трудной жизненной ситуации.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100% охват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коллективов художественной самодеятельности в конкурсах,  фестивалях, смотрах, спортивных соревнованиях 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творческих коллективов и личное участие  в значимых районных, областных акциях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30 и более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Участие в методическом обеспечении УК района (доклады на семинарах, практические показательные выступления, обмен опытом и т.д.)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Внедрение современных методов ( компьтерных, мультимедиа)     и форм клубной 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2 в квартал. ( ежеквартально)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маркетинговых проектов в сфере культурно-досуговой деятельности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аккомпаниатор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Личный вклад в  качественное выполнение  показателей деятельности, установленных муниципальным заданием учреждения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270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Руководство, планирование и организация работы не менее 3 кружков художественной самодеятельности, не менее 9 месяцев в год ( по 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огам года)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на высоком уровне музыкального сопровождения выступлений и репетиций творческих коллективов в соответствии с планами 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коллективов высококачественными фонограммами в соответствии с планом 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музыкального оформления мероприятий в соответствии с планом работы учреждения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качественной работы звукоусилительной аппаратуры, содержание аппаратуры в рабочем состоянии.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Проведение  работы в рамках операции «Занятость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». Привлечение к занятиям в творческих коллективах и любительских объединениях детей и подростков, стоящих на учете, находящихся в трудной жизненной ситуации.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100% охват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71-100%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50-70%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Своевременное, качественное ведение необходимой учетной документации, планирование деятельности и отчетности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Написание творческого проекта и его реализация.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Получение  грантов из различных источников  (международных, всероссийских, областных)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качестве аккомпаниатора коллективов художественной самодеятельности в конкурсах,  фестивалях, смотрах, спортивных соревнованиях или личное участие( за каждый фестиваль)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российских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-межрегиональных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-областных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межрайонных, зональных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районных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творческим коллективом дипломов лауреата фестивалей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коллективом дипломов различных степеней фестивалей по различным направлениям: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Российский, межрегиональный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Областной уровень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Межрегиональный. Зональный</w:t>
            </w:r>
          </w:p>
          <w:p w:rsidR="00883203" w:rsidRDefault="00954F64">
            <w:pPr>
              <w:tabs>
                <w:tab w:val="left" w:pos="1169"/>
              </w:tabs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с творческими коллективами в качестве аккомпаниатора и личное участие  в значимых районных, областных акциях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 учреждением  платных услуг населению ( по итогам года)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10%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20%</w:t>
            </w:r>
          </w:p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30 и более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Личное участие в реализации  на территории МО культурных проектов, проведение фестивалей и социальнозначимых акций, праздников. 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Региональных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Межрайонных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Районных</w:t>
            </w:r>
          </w:p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межпоселенческих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квалификации на КПК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семинаров, творческих лабораторий, мастер-классов областного, межрайонного уровня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Оперативное выполнение поручений руководителя. </w:t>
            </w:r>
          </w:p>
          <w:p w:rsidR="00883203" w:rsidRDefault="00954F6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Отсутствие нарушения сроков исполнения правовых актов. </w:t>
            </w:r>
          </w:p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Отсутствие жалоб от населения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 xml:space="preserve">.  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51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Применение в работе передовых методов труда.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30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Внедрение современных методов ( компьтерных, мультимедиа)     и форм   работы.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Подготовка и  размещение информационных и методических материалов  на  сайте администрации МО, собственном сайте учреждения. (ежемесячно)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7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Работа со СМИ. Подготовка материалов для газеты не менее 1 в квартал. ( ежеквартально)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Надбавки: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работникам, имеющим ученую степень кандидата наук и работающим по соответствующему профилю или деятельности (за исключением работников, занимающих штатные должности, ученые степени по которым предусмотрены квалификационными требованиями) – 10%;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работ</w:t>
      </w:r>
      <w:r>
        <w:rPr>
          <w:rFonts w:ascii="Times New Roman" w:eastAsia="Times New Roman" w:hAnsi="Times New Roman" w:cs="Times New Roman"/>
          <w:sz w:val="28"/>
        </w:rPr>
        <w:t>никам, имеющим почетные звания «Заслуженный» и работающим по соответствующему профилю или деятельности – 10%;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 руководителям театров, хоров, музыкальных и танцевальных коллективов, имеющих звание «народный (образцовый) » - 10%.</w:t>
      </w:r>
    </w:p>
    <w:p w:rsidR="00883203" w:rsidRDefault="00954F64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sz w:val="28"/>
        </w:rPr>
        <w:t>Надбавка работникам, имеющим почетное звание «Заслуженный»,  устанавливается только по основной работе.</w:t>
      </w:r>
    </w:p>
    <w:p w:rsidR="00883203" w:rsidRDefault="00954F64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наличии у работника наряду с почетным званием «Заслуженный» двух или более почетных званий по профилю учреждения надбавка к должностному окладу уста</w:t>
      </w:r>
      <w:r>
        <w:rPr>
          <w:rFonts w:ascii="Times New Roman" w:eastAsia="Times New Roman" w:hAnsi="Times New Roman" w:cs="Times New Roman"/>
          <w:sz w:val="28"/>
        </w:rPr>
        <w:t>навливается  за одно почетное звание по выбору.</w:t>
      </w:r>
    </w:p>
    <w:p w:rsidR="00883203" w:rsidRDefault="00954F64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Специалистам  учреждений   культуры может быть установлена надбавка  за продолжительность непрерывной работы в учреждении соответствующего типа. Размер надбавки за продолжительность непрерывной работы в у</w:t>
      </w:r>
      <w:r>
        <w:rPr>
          <w:rFonts w:ascii="Times New Roman" w:eastAsia="Times New Roman" w:hAnsi="Times New Roman" w:cs="Times New Roman"/>
          <w:sz w:val="28"/>
        </w:rPr>
        <w:t xml:space="preserve">чреждении: </w:t>
      </w:r>
    </w:p>
    <w:p w:rsidR="00883203" w:rsidRDefault="00954F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3 до 5 лет – 5%   должностного оклада (оклада);</w:t>
      </w:r>
    </w:p>
    <w:p w:rsidR="00883203" w:rsidRDefault="00954F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5 лет до 10 лет – 7%  должностного оклада (оклада);</w:t>
      </w:r>
    </w:p>
    <w:p w:rsidR="00883203" w:rsidRDefault="00954F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10 лет до 20 лет – 10 %  должностного оклада (оклада);</w:t>
      </w:r>
    </w:p>
    <w:p w:rsidR="00883203" w:rsidRDefault="00954F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20 лет и более – 12 %  должностного оклада (оклада).</w:t>
      </w:r>
    </w:p>
    <w:p w:rsidR="00883203" w:rsidRDefault="00954F6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</w:t>
      </w:r>
      <w:r>
        <w:rPr>
          <w:rFonts w:ascii="Times New Roman" w:eastAsia="Times New Roman" w:hAnsi="Times New Roman" w:cs="Times New Roman"/>
          <w:sz w:val="28"/>
        </w:rPr>
        <w:t>Размеры и условия стимулирующих выплат работника учреждения закреплены в данном Коллективном договоре, осуществляются в пределах фонда оплаты труда и максимальными размерами для конкретного  работника не ограничиваются.</w:t>
      </w:r>
    </w:p>
    <w:p w:rsidR="00883203" w:rsidRDefault="00954F64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20. Для целей стимулировани</w:t>
      </w:r>
      <w:r>
        <w:rPr>
          <w:rFonts w:ascii="Times New Roman" w:eastAsia="Times New Roman" w:hAnsi="Times New Roman" w:cs="Times New Roman"/>
          <w:sz w:val="28"/>
        </w:rPr>
        <w:t>я работников к достижению качественных результатов труда и поощрения за качественно выполненную работу объем средств на указанные выплаты рекомендуется предусматривать в размере не менее 20 процентов от фонда оплаты труда учреждения, а также доходов от пре</w:t>
      </w:r>
      <w:r>
        <w:rPr>
          <w:rFonts w:ascii="Times New Roman" w:eastAsia="Times New Roman" w:hAnsi="Times New Roman" w:cs="Times New Roman"/>
          <w:sz w:val="28"/>
        </w:rPr>
        <w:t>дпринимательской и иной, приносящей доход деятельности. Объем стимулирующей части устанавливается учреждением самостоятельно.</w:t>
      </w:r>
    </w:p>
    <w:p w:rsidR="00883203" w:rsidRDefault="00954F6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21.  При определении в учреждении размеров стимулирующих выплат, порядка и условий их применения учитывается мнение профкома </w:t>
      </w:r>
    </w:p>
    <w:p w:rsidR="00883203" w:rsidRDefault="00954F6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 </w:t>
      </w:r>
      <w:r>
        <w:rPr>
          <w:rFonts w:ascii="Times New Roman" w:eastAsia="Times New Roman" w:hAnsi="Times New Roman" w:cs="Times New Roman"/>
          <w:sz w:val="28"/>
        </w:rPr>
        <w:t xml:space="preserve"> Решение об установлении стимулирующих выплат оформляется приказом руководителя учреждения.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23. Единовременные премии за выполнение важных и ответственных работ устанавливаются приказом руководителя в соответствии с Положением для конкретного раб</w:t>
      </w:r>
      <w:r>
        <w:rPr>
          <w:rFonts w:ascii="Times New Roman" w:eastAsia="Times New Roman" w:hAnsi="Times New Roman" w:cs="Times New Roman"/>
          <w:sz w:val="28"/>
        </w:rPr>
        <w:t>отника размером не ограничены. (Приложение№2  )</w:t>
      </w:r>
    </w:p>
    <w:p w:rsidR="00883203" w:rsidRDefault="00954F64">
      <w:pPr>
        <w:tabs>
          <w:tab w:val="left" w:pos="8222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24. Премии  работникам, проработавших неполный месяц, квартал, устанавливаются пропорционально отработанному времени.</w:t>
      </w:r>
    </w:p>
    <w:p w:rsidR="00883203" w:rsidRDefault="00883203">
      <w:pPr>
        <w:tabs>
          <w:tab w:val="left" w:pos="8222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 Показатели и порядок отнесения учреждений к группам по оплате труда руковод</w:t>
      </w:r>
      <w:r>
        <w:rPr>
          <w:rFonts w:ascii="Times New Roman" w:eastAsia="Times New Roman" w:hAnsi="Times New Roman" w:cs="Times New Roman"/>
          <w:b/>
          <w:sz w:val="28"/>
        </w:rPr>
        <w:t>ителей (</w:t>
      </w:r>
      <w:r>
        <w:rPr>
          <w:rFonts w:ascii="Times New Roman" w:eastAsia="Times New Roman" w:hAnsi="Times New Roman" w:cs="Times New Roman"/>
          <w:sz w:val="28"/>
        </w:rPr>
        <w:t>приложение № 4)</w:t>
      </w:r>
    </w:p>
    <w:p w:rsidR="00883203" w:rsidRDefault="008832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Положение о показателях и группах по оплате труда руководителей муниципальных бюджетных (казенных) учреждений культуры и образования в сфере культуры Краснозерского района Новосибирской области утверждено  Постановлением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Краснозерского района Новосибирской области от 29.01.2016г и Постановлением администрации Майского сельсовета Краснозерского района Новосибирской области №    от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VI. Полномочия руководителя учреждения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            Руководитель учреждения в п</w:t>
      </w:r>
      <w:r>
        <w:rPr>
          <w:rFonts w:ascii="Times New Roman" w:eastAsia="Times New Roman" w:hAnsi="Times New Roman" w:cs="Times New Roman"/>
          <w:sz w:val="28"/>
        </w:rPr>
        <w:t>ределах базового фонда оплаты труда: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25. Утверждает структуру и штатную численность учреждения, должностные инструкции работников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В должностных инструкциях устанавливаются конкретное содержание, объем и порядок выполнения работ на каждом рабочем месте.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26. Определяет систему оплаты труда работников учреждения, включая размеры должностных окладов (окладов), порядок и услови</w:t>
      </w:r>
      <w:r>
        <w:rPr>
          <w:rFonts w:ascii="Times New Roman" w:eastAsia="Times New Roman" w:hAnsi="Times New Roman" w:cs="Times New Roman"/>
          <w:sz w:val="28"/>
        </w:rPr>
        <w:t>я выплат компенсационного и стимулирующего характера с учетом мнения представительного органа работников.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 Размеры и виды стимулирующих выплат определяются руководителем учреждения самостоятельно, закрепляются в коллективном договоре, локальном нормат</w:t>
      </w:r>
      <w:r>
        <w:rPr>
          <w:rFonts w:ascii="Times New Roman" w:eastAsia="Times New Roman" w:hAnsi="Times New Roman" w:cs="Times New Roman"/>
          <w:sz w:val="28"/>
        </w:rPr>
        <w:t>ивном акте учреждения, в пределах базового фонда оплаты труда и максимальными размерами для конкретного работника не ограничиваются.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определении размера надбавок, порядка и условий их применения учитывается мнение представительного органа работников.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8. Определяет условия оплаты труда высококвалифицированным рабочим в соответствии с перечнем с учетом квалификации, объема выполняемых работ. 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  Устанавливает нормированные задания работникам с повременной оплатой труда и оплату труда за фактически выпо</w:t>
      </w:r>
      <w:r>
        <w:rPr>
          <w:rFonts w:ascii="Times New Roman" w:eastAsia="Times New Roman" w:hAnsi="Times New Roman" w:cs="Times New Roman"/>
          <w:sz w:val="28"/>
        </w:rPr>
        <w:t>лненный объем работ.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 Применяет часовую оплату труда низкоквалифицированным работникам, перечень профессий (должностей) которых утвержден постановлениями  глав муниципальных образований.</w:t>
      </w:r>
    </w:p>
    <w:p w:rsidR="00883203" w:rsidRDefault="00954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31. Использует экономию фонда оплаты труда по вакантным должностям</w:t>
      </w:r>
      <w:r>
        <w:rPr>
          <w:rFonts w:ascii="Times New Roman" w:eastAsia="Times New Roman" w:hAnsi="Times New Roman" w:cs="Times New Roman"/>
          <w:sz w:val="28"/>
        </w:rPr>
        <w:t>, при проведении мероприятий по оптимизации штатной численности на увеличение заработной платы работникам.</w:t>
      </w:r>
    </w:p>
    <w:p w:rsidR="00883203" w:rsidRDefault="0088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Порядок и условия оплаты труда руководителей, их заместителей и главных бухгалтеров.</w:t>
      </w:r>
    </w:p>
    <w:p w:rsidR="00883203" w:rsidRDefault="00883203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32.  Заработная плата руководителю учреждения ус</w:t>
      </w:r>
      <w:r>
        <w:rPr>
          <w:rFonts w:ascii="Times New Roman" w:eastAsia="Times New Roman" w:hAnsi="Times New Roman" w:cs="Times New Roman"/>
          <w:sz w:val="28"/>
        </w:rPr>
        <w:t>танавливается при заключении с ним трудового договор ас Главой администрации Майского сельсовета Краснозерского района, в порядке установленном администрацией сельсовета.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33.  Заработная плата руководителя учреждения  состоит из должностного оклад</w:t>
      </w:r>
      <w:r>
        <w:rPr>
          <w:rFonts w:ascii="Times New Roman" w:eastAsia="Times New Roman" w:hAnsi="Times New Roman" w:cs="Times New Roman"/>
          <w:sz w:val="28"/>
        </w:rPr>
        <w:t>а, выплат компенсационного и стимулирующего характера.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34. Размер должностного оклада руководителя учреждения устанавливается Главой администрации с учетом группы по оплате труда руководителей, к которой отнесено учреждение 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35. Группы по </w:t>
      </w:r>
      <w:r>
        <w:rPr>
          <w:rFonts w:ascii="Times New Roman" w:eastAsia="Times New Roman" w:hAnsi="Times New Roman" w:cs="Times New Roman"/>
          <w:sz w:val="28"/>
        </w:rPr>
        <w:t xml:space="preserve">оплате труда руководителей учреждений устанавливаются   комиссией при отделе культуры, молодежной политики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спорта по отнесению учреждений культуры и образования в сфере культуры и образования в сфере культуры Краснозерского района Новосибирской области  </w:t>
      </w:r>
      <w:r>
        <w:rPr>
          <w:rFonts w:ascii="Times New Roman" w:eastAsia="Times New Roman" w:hAnsi="Times New Roman" w:cs="Times New Roman"/>
          <w:sz w:val="28"/>
        </w:rPr>
        <w:t xml:space="preserve"> к группам по оплате труда руководителей в зависимости от  показателей, характеризующих работу учреждения, а также факторов, влияющих на труд руководителя ( техническое обеспечение, численность работников, наличие структурных подразделений) и утверждаются </w:t>
      </w:r>
      <w:r>
        <w:rPr>
          <w:rFonts w:ascii="Times New Roman" w:eastAsia="Times New Roman" w:hAnsi="Times New Roman" w:cs="Times New Roman"/>
          <w:sz w:val="28"/>
        </w:rPr>
        <w:t>постановлением администрации Майского сельсовета.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36. Руководителю устанавливаются 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</w:t>
      </w:r>
      <w:r>
        <w:rPr>
          <w:rFonts w:ascii="Times New Roman" w:eastAsia="Times New Roman" w:hAnsi="Times New Roman" w:cs="Times New Roman"/>
          <w:sz w:val="28"/>
        </w:rPr>
        <w:t>ми Российской Федерации, Новосибирской области, Майского сельсовета муниципальных образований. При установлении компенсационных выплат характеристика условий труда должна быть отражена в трудовых договорах.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37. Выполнение руководителем учреждения д</w:t>
      </w:r>
      <w:r>
        <w:rPr>
          <w:rFonts w:ascii="Times New Roman" w:eastAsia="Times New Roman" w:hAnsi="Times New Roman" w:cs="Times New Roman"/>
          <w:sz w:val="28"/>
        </w:rPr>
        <w:t>ополнительной работы по совмещению разрешается в случаях замены временно отсутствующего специалиста по основной деятельности в соответствии положением об оплате труда работников. Решение о работе по совместительству в отношении руководителя учреждения прин</w:t>
      </w:r>
      <w:r>
        <w:rPr>
          <w:rFonts w:ascii="Times New Roman" w:eastAsia="Times New Roman" w:hAnsi="Times New Roman" w:cs="Times New Roman"/>
          <w:sz w:val="28"/>
        </w:rPr>
        <w:t>имается Главой Майского сельсовета Краснозерского района на основании личного заявления.</w:t>
      </w: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38.  Глава администрации Майского сельского совета Краснозерского района Новосибирской области устанавливает руководителю МКУК «Майский КДЦ» выплаты стимулирующе</w:t>
      </w:r>
      <w:r>
        <w:rPr>
          <w:rFonts w:ascii="Times New Roman" w:eastAsia="Times New Roman" w:hAnsi="Times New Roman" w:cs="Times New Roman"/>
          <w:sz w:val="28"/>
        </w:rPr>
        <w:t xml:space="preserve">го характера с учетом мнения комиссии по установлению стимулирующих выплат МКУК «Майский КДЦ», на основании протокола.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Размеры выплат стимулирующего характера руководителю определяются с учетом результатов деятельности учреждения в соответствии с качестве</w:t>
      </w:r>
      <w:r>
        <w:rPr>
          <w:rFonts w:ascii="Times New Roman" w:eastAsia="Times New Roman" w:hAnsi="Times New Roman" w:cs="Times New Roman"/>
          <w:sz w:val="28"/>
        </w:rPr>
        <w:t>нными показателями. Стимулирующие выплаты не являются обязательными, устанавливаются ежеквартально, выплачиваются ежемесячно в пределах фонда оплаты труда учреждения..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Выплаты стимулирующего характера руководителю за качественные показатели деятельности му</w:t>
      </w:r>
      <w:r>
        <w:rPr>
          <w:rFonts w:ascii="Times New Roman" w:eastAsia="Times New Roman" w:hAnsi="Times New Roman" w:cs="Times New Roman"/>
          <w:sz w:val="28"/>
        </w:rPr>
        <w:t>ниципального бюджетного учреждения не начисляются в случаях не обеспечения: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своевременной выплаты заработной платы, пособий и иных выплат работникам учреждений в денежной форме;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соответствующих требованиям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и (или) представлений профсоюзных инспекторов труда, уполномоченных</w:t>
      </w:r>
      <w:r>
        <w:rPr>
          <w:rFonts w:ascii="Times New Roman" w:eastAsia="Times New Roman" w:hAnsi="Times New Roman" w:cs="Times New Roman"/>
          <w:sz w:val="28"/>
        </w:rPr>
        <w:t xml:space="preserve"> (доверенных) лиц по охране труда профессиональных союзов;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установленного </w:t>
      </w:r>
      <w:r>
        <w:rPr>
          <w:rFonts w:ascii="Times New Roman" w:eastAsia="Times New Roman" w:hAnsi="Times New Roman" w:cs="Times New Roman"/>
          <w:sz w:val="28"/>
        </w:rPr>
        <w:t>Региональным соглашением о минимальной заработной плате в Новосибирской области.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Достижения установленных учреждению ежегодных значений показателей </w:t>
      </w:r>
      <w:r>
        <w:rPr>
          <w:rFonts w:ascii="Times New Roman" w:eastAsia="Times New Roman" w:hAnsi="Times New Roman" w:cs="Times New Roman"/>
          <w:sz w:val="28"/>
        </w:rPr>
        <w:lastRenderedPageBreak/>
        <w:t>соотношения средней заработной платы отдельных категорий работников учреждения, предусмотренных Указами През</w:t>
      </w:r>
      <w:r>
        <w:rPr>
          <w:rFonts w:ascii="Times New Roman" w:eastAsia="Times New Roman" w:hAnsi="Times New Roman" w:cs="Times New Roman"/>
          <w:sz w:val="28"/>
        </w:rPr>
        <w:t>идента Российской Федерации от 28.12.2012г.№1688, от 07.05.2012г № 597 и от 01.06.2012г. №761, со средней заработной платой в Новосибирской области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39. Заработная плата руководителя начисляется  в пределах норматива, установленного от общего фонда</w:t>
      </w:r>
      <w:r>
        <w:rPr>
          <w:rFonts w:ascii="Times New Roman" w:eastAsia="Times New Roman" w:hAnsi="Times New Roman" w:cs="Times New Roman"/>
          <w:sz w:val="28"/>
        </w:rPr>
        <w:t xml:space="preserve"> оплаты труда учреждения главой  администрации Майского сельсовета. Указанный норматив рассчитывается  с учетом: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численности заместителей руководителя учреждения;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кратности среднемесячной заработной платы руководителя к среднемесячной заработной плате </w:t>
      </w:r>
      <w:r>
        <w:rPr>
          <w:rFonts w:ascii="Times New Roman" w:eastAsia="Times New Roman" w:hAnsi="Times New Roman" w:cs="Times New Roman"/>
          <w:sz w:val="28"/>
        </w:rPr>
        <w:t>работников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40. Норматив численности заместителей руководителя учреждения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</w:t>
      </w:r>
      <w:r>
        <w:rPr>
          <w:rFonts w:ascii="Times New Roman" w:eastAsia="Times New Roman" w:hAnsi="Times New Roman" w:cs="Times New Roman"/>
          <w:sz w:val="28"/>
        </w:rPr>
        <w:t>й деятельностью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5"/>
        <w:gridCol w:w="4738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Фактическая численность работников учреждения, чел.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заместителей руководителя учреждения, ед.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26-100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0-1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наличии в учреждении филиалов и (или) обособленных структурных подразделений численность заместителей увеличивается на 1 единицу по сравнению с нормативной численностью.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41. Выплаты стимулирующего характера руководителю учреждения осуществ</w:t>
      </w:r>
      <w:r>
        <w:rPr>
          <w:rFonts w:ascii="Times New Roman" w:eastAsia="Times New Roman" w:hAnsi="Times New Roman" w:cs="Times New Roman"/>
          <w:sz w:val="28"/>
        </w:rPr>
        <w:t>ляется в соответствии с отраслевым тарифным соглашением, заключаемым между  профсоюзом работников культуры и (или) Советом руководителей учреждений культуры и в соответствии с Положением об оплате труда работников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42. Среднемесячная</w:t>
      </w:r>
      <w:r>
        <w:rPr>
          <w:rFonts w:ascii="Times New Roman" w:eastAsia="Times New Roman" w:hAnsi="Times New Roman" w:cs="Times New Roman"/>
          <w:sz w:val="28"/>
        </w:rPr>
        <w:t xml:space="preserve"> начисленная заработная плата руководителя учреждения с учетом вознаграждения от дохода, полученного от предпринимательской деятельности, не должна превышать среднемесячную начисленную заработную плату работников учреждения в зависимости от фактической чис</w:t>
      </w:r>
      <w:r>
        <w:rPr>
          <w:rFonts w:ascii="Times New Roman" w:eastAsia="Times New Roman" w:hAnsi="Times New Roman" w:cs="Times New Roman"/>
          <w:sz w:val="28"/>
        </w:rPr>
        <w:t>ленности работников: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2"/>
        <w:gridCol w:w="4741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Фактическая численность работников учреждения, чел.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Превышение среднемесячной заработной платы руководителя над среднемесячной заработной платой работников, раз.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101-200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3,5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расчет среднемесячной заработной платы работников учреждения не включается заработная плата  руководителя.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43. Размер выплат стимулирующего характера в пределах фонда оплаты труда, сформированного из средств, полученных от предпринимательск</w:t>
      </w:r>
      <w:r>
        <w:rPr>
          <w:rFonts w:ascii="Times New Roman" w:eastAsia="Times New Roman" w:hAnsi="Times New Roman" w:cs="Times New Roman"/>
          <w:sz w:val="28"/>
        </w:rPr>
        <w:t>ой и иной, приносящей доход деятельности, руководителю учреждения не может превышать среднего размера выплат руководителям структурных подразделений и специалистам более чем на 30%.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VШ. Заключительные положения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          44. Руководители учреждений: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</w:t>
      </w:r>
      <w:r>
        <w:rPr>
          <w:rFonts w:ascii="Times New Roman" w:eastAsia="Times New Roman" w:hAnsi="Times New Roman" w:cs="Times New Roman"/>
          <w:sz w:val="28"/>
        </w:rPr>
        <w:t>авливают низкоквалифицированным рабочим нормированные задания, часовую оплату труда, используют экономию фонда оплаты труда, полученную за счет мероприятий по оптимизации штатной численности и изменению трудового процесса, на увеличение заработной платы др</w:t>
      </w:r>
      <w:r>
        <w:rPr>
          <w:rFonts w:ascii="Times New Roman" w:eastAsia="Times New Roman" w:hAnsi="Times New Roman" w:cs="Times New Roman"/>
          <w:sz w:val="28"/>
        </w:rPr>
        <w:t>угим работникам и установление индивидуальных условий оплаты труда отдельным высококвалифицированным работникам.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45. На должностные оклады,  компенсационные и стимулирующие выплаты начисляется районный коэффициент.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Приложение №1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по оплате труда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</w:t>
      </w:r>
      <w:r>
        <w:rPr>
          <w:rFonts w:ascii="Times New Roman" w:eastAsia="Times New Roman" w:hAnsi="Times New Roman" w:cs="Times New Roman"/>
          <w:sz w:val="28"/>
        </w:rPr>
        <w:t>Майский КДЦ»</w:t>
      </w: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Размеры должностных окладов служащих и окладов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профессиям  рабочих, специфические для учреждений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культуры и образования в сфере культуры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6"/>
        <w:gridCol w:w="6996"/>
        <w:gridCol w:w="1701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 культуры и прочие учреждения культуры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Руководители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1.1.2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Директор (заведующий) культурно-досуговой организации клубного типа, централизованной (межпоселенческой) клубной системы, парков культуры и отдыха и других аналогичных культурно-досуговых организаций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(экономическое, ку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льтуры и искусства, педагогическое) и стаж работы  в культурно-досуговых организациях не менее 2 лет или среднее профессиональное образование (экономическое, культуры и искусства, педагогическое) и стаж работы  в культурно-досуговых организациях не менее 3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IV группы по оплате труда руководителей                                                       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10569,56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III группы по оплате труда руководителей    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11324,53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II группы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12230,49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группы по оплате труда руководителей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15627,85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1.2.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Профессиональная квалификационная группа «Должности руководящего состава учреждений искусства, культуры и кинематографии»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1.2.1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Заведующий отделом (начальник отдела)  дома (дворца) культуры, парка культуры и отдыха, научно-методического центра народного творчества, центра народной культуры (культуры и досуга) и других аналогичных учреждений и организаций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бразование (культуры и искусства) и стаж работы не менее 3 лет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отделе  культурно-просветительных учреждений и организаций, отнесенных к I группе по оплате труда руководителей;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9769,38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отделе культурно-просветительных учреждений и организаций, от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несенных ко II группе по оплате труда руководителей;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отделе культурно-просветительных учреждений и организаций, отнесенных к   III группе по оплате труда руководителей;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8410,35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отделе культурно-просветительных учреждений и организаций, отнесенных к   IV группе по оплате труда руководителей;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7791,28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1.2.2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заведующий сектором дома (дворца) культуры, парка культуры и отдыха, научно-методического центра народного творчества, центра народной культуры (культуры и досуга) и других аналогичных учреждений и организаций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профессиональное образование и стаж р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аботы по профилю не менее 3 лет или среднее профессиональное образование и стаж работы по профилю не менее 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секторе культурно-просветительных учреждений и организаций, отнесенных к I группе по оплате труда руководителей; центров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8410,35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секторе культурно-просветительных учреждений и организаций, отнесенных ко II группе по оплате труда руководителей; центров автономных округов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секторе культурно-просветительных учреждений и организаций, отнесенных к   III группе по оплате труд</w:t>
            </w:r>
            <w:r>
              <w:rPr>
                <w:rFonts w:ascii="Times New Roman" w:eastAsia="Times New Roman" w:hAnsi="Times New Roman" w:cs="Times New Roman"/>
                <w:sz w:val="28"/>
              </w:rPr>
              <w:t>а руководителей; центров автономных округов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7791,28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секторе культурно-просветительных учреждений и организаций, отнесенных к   IV группе по оплате труда руководителей; центров автономных округов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7096,75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1.2.3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художественный руководитель клубного учреждения, парка культуры и отдыха, научно-методического центра народного творчества, центра народной культуры (культуры и досуга) и других аналогичных учреждений и организаций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льтуры и искусства) и стаж работы по профилю не менее 3 лет или среднее профессиональное образование (культуры и искусства) и стаж работы по профилю не менее 5 лет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I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10162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ко II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9422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III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8742,5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IV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8410,35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1.2.4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Заведующий клубом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лет;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культурно-просветительном учреждении, отнесенном к 1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>569,63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культурно-просветительном учреждении, отнесенном к П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9769,38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культурно-просветительном учреждении, отнесенном к Ш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культурно-просветительном учреждении, отнесенном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 1У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8410,35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культурно-просветительном учреждении, не отнесенном к  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7791,28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Заведующий филиалом, структурным подразделением дворца культуры, клуба, культурно-досугового центра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по профилю не менее 3 лет или среднее профессиональное и стаж работы по профилю не менее 5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</w:t>
            </w:r>
            <w:r>
              <w:rPr>
                <w:rFonts w:ascii="Times New Roman" w:eastAsia="Times New Roman" w:hAnsi="Times New Roman" w:cs="Times New Roman"/>
                <w:sz w:val="28"/>
              </w:rPr>
              <w:t>еждениях, отнесенных к 1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П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8742,5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Ш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учреждениях, отнесенных к 1У группе по оплате труда руководителей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tabs>
                <w:tab w:val="left" w:pos="406"/>
                <w:tab w:val="center" w:pos="87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7791,28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1.3.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1.3.1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методист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ведущий 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в должности ведущего методиста не менее 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ведущий 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в должности методиста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зование и стаж работы в должности методиста II категории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6779,63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в культурно-просветительных учреждениях и организациях не менее 3 лет или среднее профессиональное образование и стаж работы в культурно-просветительных учреждениях и организациях не менее 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5888,75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5375,38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1.3.2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редактор клубного учр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еждения, научно-методического центра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профессиональное образование и стаж работы в должности редактора II категории не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6779,63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в культурно-просветительных учреждениях и организациях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5632,13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2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Режиссер массовых представлений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Режиссёр массовых представлений высшей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совых представлений I категории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Режиссёр массовых представлений 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искусства)  и стаж работы в должности, связанной с исполнительским искусством, не менее 5 лет или в долж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ности режиссера массовых представлений  II категории не менее 2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Режиссёр массовых представлений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искусства)  и стаж работы в должности режиссера массовых представлений не менее 1 года.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7096,75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Режиссёр массовых представлений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профессиональное образование (культуры и искусства) без предъявления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6477,75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Режиссер любительского театра  (студии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Режиссёр любительского театра (студии) высшей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профессиональное образование (культуры и искусства) и стаж работы в организациях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исполнительских искусств не менее 10 лет или высшее профессиональное образование (культуры и искусства) и стаж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работы в должности режиссёра любительского театра (студии) I категории не менее 5 лет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Режиссёр любительского театра (студии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профессиональное образование (культуры и искусства) и стаж работы  в организациях исполнительских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искусств не менее 5 лет или высшее профессиональное образование (культуры и искусства) и стаж работы в должности режиссёра любительского театра (студии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II категории не менее 3 лет.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Режиссёр любительского театра (студии)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режиссёра любительского театра (студии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не менее 1 года.</w:t>
            </w:r>
          </w:p>
          <w:p w:rsidR="00883203" w:rsidRDefault="00883203">
            <w:pPr>
              <w:suppressAutoHyphens/>
              <w:spacing w:after="0" w:line="240" w:lineRule="auto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7096,75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Режиссёр любительского театра (студии)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 образование и стаж работы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6477,75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1.3.5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Балетмейстер хореографического коллектива (студии), ансамбля песни и танца</w:t>
            </w:r>
          </w:p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Балетмейстер хореографического коллектива (студии), ансамбля песни и танца высшей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удии), ансамбля песни и танца I категории не менее 5 лет.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9089,81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Балетмейстер хореографического коллектива (студии), ансамбля песни и танца I категории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- высшее профессиональное образование (хореографическое) и стаж работы в организациях исполнительски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х искусств не менее 5 лет или высшее профессиональное образование (хореографическое) и стаж работы в должности балетмейстера хореографического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коллектива (студии), ансамбля песни и танца II категории не менее 3 лет.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Балетмейстер хореографического коллектива (студии), ансамбля песни и танца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должности балетмейстера хореографического коллектива (студии), ансамбля песни и танца не менее 1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7096,75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Балетмейстер хореографического коллектива (студии), ансамбля песни и танца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(хореографическое) без предъяв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ления требований к стажу работы или среднее профессиональное  (хореографическое) образование и стаж работы не менее 2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6477,75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1.3.6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Хормейстер любительского вокального или хорового  коллектива (студии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Хормейстер любительского вокального или хорового  коллектива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студии) 1 категории –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(музыкальное по видам вокального искусства и стаж работы в исполнительских организациях не менее 5 лет или высшее профессиональное образ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ование (музыкальное по видам вокального искусства и стаж работы  в должности хормейстера любительского вокального или хорового  коллектива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студии) 2 категории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8093,25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Хормейстер любительского вокального или хорового коллектива (студии)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ии) не менее 1 года.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7096,75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Хормейстер  любительского вокального или хорового коллектива (студии)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 образование (музыкальное по видам вокального искусства) без предъявления требований к стажу работы или среднее профессиональное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образование (музыкальное по видам вокального искусства) и стаж работы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6477,75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1.4.1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Аккомпаниатор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(музыкальное) без предъявления требований к стажу работы или среднее профессиональное образование ( музыкальное) и стаж работы по профилю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5632,13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среднее профессиональное образование ( муз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ыкальное)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1.4.2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Культорганизатор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искусства, педагогическое)  и стаж работы по профилю не менее 1 года или среднее профессиональное образование(культуры и искусства, педагогическое) и стаж работы по профилю не менее 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5632,13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II категор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искусства, педагогическое)без предъявления требований к стажу работы или среднее профессиональное образование и стаж работы по профилю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Без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среднее профессиональное об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разование(культуры и искусства, педагогическое) без предъявления требований к стажу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4409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1.4.3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категории 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5888,75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категории 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ил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 среднее профессиональное образование без предъявления требований к стажу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5375,38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Без категории-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среднее профессиональное образование (культуры и искусства, педагогическое, техническое)  без предъявления требований к стажу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1.4.4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руководитель клубного формирования ( любительского объединения, студии, клуба по интересам 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клубного формирования 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высшее профессиональное образование (культуры и искусства, педагогическое, техническое) и стаж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работы в должности руководителя клубного формирования II категории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5888,75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клубного формирования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 и стаж работы в должности руководителя клубного ф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ормирования не менее 2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5375,38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клубного формирования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среднее профессиональное образование (культуры и искусства, педагогическое, техническое) без предъявления требований к стажу работы.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1.4.5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Руководитель кружка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кружка 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профессиональное образование (культуры и искусства, педагогическое, техническое) и стаж работы в должности руководителя кружка II категории не менее 3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5888,75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кружка II категории 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высшее професс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 и стаж работы в должности руководителя кружка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не менее 2 лет.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5375,38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среднее профессиональное образование (культуры и искусства, педагогическое, техническое) без предъявления требований к стажу работы.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4892,25</w:t>
            </w:r>
          </w:p>
        </w:tc>
      </w:tr>
    </w:tbl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171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41"/>
              <w:gridCol w:w="1487"/>
              <w:gridCol w:w="5319"/>
              <w:gridCol w:w="1429"/>
            </w:tblGrid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2.</w:t>
                  </w:r>
                </w:p>
              </w:tc>
              <w:tc>
                <w:tcPr>
                  <w:tcW w:w="7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                                       Библиотеки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</w:t>
                  </w:r>
                </w:p>
              </w:tc>
              <w:tc>
                <w:tcPr>
                  <w:tcW w:w="7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Профессиональная квалификационная группа «Должности работников культуры, искусства и кинематографии ведущего звена»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2.1.1</w:t>
                  </w:r>
                </w:p>
              </w:tc>
              <w:tc>
                <w:tcPr>
                  <w:tcW w:w="7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библиотекарь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ведущий  -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>высшее профессиональное образование(библиотечное, культуры и искусства, педагогическое) и стаж работы в должности библиотекаря (библиографа) I категории не менее 3 лет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7791,28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категории – высшее профессиональное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образование(библиотечное, культуры и искусства, педагогическое) и стаж работы в должности библиотекаря (библиографа) II категории не менее 3 лет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6779,63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II категории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– высшее профессиональное образование(библиотечное,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>культуры и искусства, педагогическое) без предъявления требований к стажу работы или среднее профессиональное образование и стаж работы библиотекаря (библиографа) не менее 3 лет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5632,13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без категории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– среднее профессиональное образование(библиотечное,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>культуры и искусства, педагогическое) без предъявления требований к стажу работы  или общее среднее образование и курсовая подготовка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4892,25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Рабочие учреждений культуры, искусства и кинематографии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3.1</w:t>
                  </w: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Подсобный рабочий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разряда - выполнение подсобных и вспомогательных работ на производственных участках, складах, базах, и т.п. Погрузка, разгрузка, перемещение вручную или на тележках и штабелирование грузов, не требующих осторожности, а также сыпучих непылевидных материалов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 Очистка территории, дорог, подъездных путей. Уборка цехов, санитарно-бытовых помещений. Мытье полов, окон, тары, посуды, деталей и изделий.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3472,88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разряда – погрузка, выгрузка, перемещение вручную и на тележках и укладка грузов, требующих осторожности (стекло, ядовитых веществ и т.п.), и пылевидных материалов. Перевозка всех грузов на тачках, а также на подводах и санях при конной тяге. Подкатка коле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сных пар к станкам для обточки и тележек подвижного состава к локомотивам и вагонам.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3608,75</w:t>
                  </w:r>
                </w:p>
              </w:tc>
            </w:tr>
          </w:tbl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Лицам, не имеющим специальной подготовки или стажа работы, установленные квалификационными требованиями по должностным окладам (окладам), но обладающим достат</w:t>
            </w:r>
            <w:r>
              <w:rPr>
                <w:rFonts w:ascii="Times New Roman" w:eastAsia="Times New Roman" w:hAnsi="Times New Roman" w:cs="Times New Roman"/>
                <w:sz w:val="28"/>
              </w:rPr>
              <w:t>очным практическим опытом и выполняющим качественно и в полном объеме возложенные на них должностные обязанности, по рекомендации аттестационных комиссий, в порядке исключения, устанавливаются должностные оклады (оклады) так же, как и лицам, имеющим специа</w:t>
            </w:r>
            <w:r>
              <w:rPr>
                <w:rFonts w:ascii="Times New Roman" w:eastAsia="Times New Roman" w:hAnsi="Times New Roman" w:cs="Times New Roman"/>
                <w:sz w:val="28"/>
              </w:rPr>
              <w:t>льную подготовку и стаж работы.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Размеры должностных окладов по профессиональным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квалификационным группам общеотраслевых должностей руководителей, специалистов и служащих</w:t>
            </w:r>
          </w:p>
          <w:p w:rsidR="00883203" w:rsidRDefault="00954F6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 Профессиональная квалификационная группа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Общеотраслевые должности служащих первого уровня»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81"/>
              <w:gridCol w:w="6606"/>
              <w:gridCol w:w="1860"/>
            </w:tblGrid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№ п/п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Наименование должности и требования к квалификации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Должностной оклад, рублей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1 квалификационный уровень:</w:t>
                  </w:r>
                </w:p>
              </w:tc>
              <w:tc>
                <w:tcPr>
                  <w:tcW w:w="1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1.1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Агент по снабжению, архивариус, делопроизводитель, дежурный (по выдаче справок, залу, этажу гостиницы, комнаты отдыха, общежитию), дежурный бюро пропусков, калькулятор, кодификатор, кассир, секретарь, секретарь-машинистка, оператор по диспетчерскому обслуж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иванию лифтов, паспортист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начальное   профессиональное образование без предъявления требований к стажу работы или среднее (полное) общее образование и  специальная подготовка по установленной программе без предъявления требований к стажу работы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3774,84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2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1.2</w:t>
                  </w:r>
                </w:p>
              </w:tc>
              <w:tc>
                <w:tcPr>
                  <w:tcW w:w="7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Старшие: кассир, экспедитор по перевозке грузов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3971,14</w:t>
                  </w:r>
                </w:p>
              </w:tc>
            </w:tr>
          </w:tbl>
          <w:p w:rsidR="00883203" w:rsidRDefault="00954F6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 Профессиональная квалификационная группа «Общеотраслевые должности служащих второго уровня»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822"/>
              <w:gridCol w:w="6565"/>
              <w:gridCol w:w="1860"/>
            </w:tblGrid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№ п/п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Наименование должности и требования к квалификации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Должностной оклад, рублей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1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Администратор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5133,79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2.2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Диспетчер, инспектор: по кадрам; по контролю за исполнением поручений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1 года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3971,14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2.3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Секретарь руководителя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4409,03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2.4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Техники всех специальностей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без квалификационной категории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среднее профессиональное (техническое) образование без предъявления требований к стажу работы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3971,14</w:t>
                  </w: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2.5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Художник без квалификационной категории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4892,2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2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2.6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Заведующий хозяйством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ind w:firstLine="72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3865,45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2.7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Старший диспетчер, старший инспектор: по кадрам; по контролю за исполнением поручений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–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рограмме и стаж работы по профилю не менее 3 лет, в том числе в данной организации не менее 1 года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4409,03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2.8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Техники всех специальностей II категории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4409,03</w:t>
                  </w: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2.9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II категории: товаровед, художник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и стаж работы в соответствующей должности специалиста 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5632,06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3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2.10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Начальник хозяйственного отдела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и стаж работы по профилю не менее 2 лет или среднее профессиональное образование и стаж работы по профилю не менее 5 лет: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 – 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5888,76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III – IV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5375,38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2.11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Техники всех специальностей I категории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среднее профессиональное (техническое) образование и стаж работы в  должности техника II категории не менее 2 лет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                                       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4892,25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2.12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 I категории:</w:t>
                  </w:r>
                </w:p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hanging="108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товаровед, художник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высшее профессиональное образование и стаж работы по специальности в соответствующей должности специалиста II категории не менее 3 лет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6175,64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5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2.13</w:t>
                  </w: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23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Ведущий: </w:t>
                  </w:r>
                </w:p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2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товаровед, художник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высшее профессиональное образование и стаж работы по специальности в соответствующей должности специалиста I категории не менее 3 лет                                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7443,99</w:t>
                  </w:r>
                </w:p>
              </w:tc>
            </w:tr>
          </w:tbl>
          <w:p w:rsidR="00883203" w:rsidRDefault="00954F6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823"/>
              <w:gridCol w:w="6565"/>
              <w:gridCol w:w="1859"/>
            </w:tblGrid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Наименование должности и требования к квалификации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Должностной оклад, рублей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1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3.1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Без квалификационной категории: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художник – конструктор (дизайнер), инженер – программист (программист), инженер – технолог (технолог) 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ка I категории не менее 3 лет либо других должностях, замещаемых специалистами со средним профессиональным образованием, не менее 5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5133,79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3.2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Бухгалтер без квалификационной категории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среднее профессиональное (экономическое) образование без предъявления требований к стажу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работы или специальная подготовка по установленной программе и стаж работы по учету и контролю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4409,03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3.3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Без квалификационной категории: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экономисты всех специальностей и наименований,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по защите информации 1 категории не менее 3 лет 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ибо других должностях, замещаемых специалистами со средним профессиональным образованием, не менее 5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4892,25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3.4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Менеджер, менеджер  по персоналу, менеджер по рекламе. менеджер по связям с общественностью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(по специальности менеджмент) или высшее профессиональное образование и дополнительная  подготовка в области теории и практики менеджмента, стаж работы по специальности не менее 2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IV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группы по оплате труда руководителей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4892,25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5632,06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6175,64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72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7443,99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3.5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Специалист по кадрам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высшее профессиональное образование без предъявления требований к стажу работы                               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5632,06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2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3.6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II категории: 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художник – конструктор (дизайнер), инженер – программист (программист), инженер – технолог (технолог):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образование и стаж работы в должности соответствующего специалиста III категории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6175,64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3.7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Бухгалтер II категории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5133,79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3.8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II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категории:</w:t>
                  </w:r>
                </w:p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документовед, инженер всех специальностей и наименований, кроме инженера по защите информации и инженера энергетика (энергетика), психолог, переводчик, сурдопереводчик, социолог, физиолог, экономисты всех  специальностей и наименований, юрисконсульт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высшее профессиональное образование и стаж работы в должности соответствующего специалиста 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5632,06</w:t>
                  </w: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3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3.9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I категории: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художник – конструктор (дизайнер), инженер – программист (программист), инженер – технолог (технолог)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ind w:firstLine="23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высшее профессиональное образование и стаж работы в должности соответствующего специалиста II категории не менее 3 лет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7443,99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3.10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I категории: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бухгалтер, бухгалтер-ревизор, документовед, инженер всех специальностей и наименований, кроме инженера по защите информации и инженера энергетика (энергетика), психолог, переводчик, сурдопереводчик, социолог, физиолог, экономисты всех  специальностей и наи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менований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юрисконсульт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высшее профессиональное образование и стаж работы по специальности в соответствующей должности специалиста II категории не менее 3 лет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6175,64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4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3.11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Ведущий:</w:t>
                  </w:r>
                </w:p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архитектор, художник – конструктор (дизайнер), инженер – программист (программист), инженер – технолог (технолог)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высшее профессиональное образование и стаж работы в соответствующей должности специалиста I категории не менее 3 лет.                 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8742,54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3.12</w:t>
                  </w: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Ведущий: </w:t>
                  </w:r>
                </w:p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 xml:space="preserve">бухгалтер, бухгалтер-ревизор, документовед, инженер всех специальностей и наименований, кроме инженера по защите информации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lastRenderedPageBreak/>
                    <w:t>инженера энергетика (энергетика), психолог, переводчик,  сурдопереводчик, социолог, физиолог, экономисты всех  специальностей и 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именований, юрисконсульт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- высшее профессиональное образование и стаж работы по специальности в соответствующей должности специалиста I категории не менее 3 лет                                                                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7443,99</w:t>
                  </w:r>
                </w:p>
              </w:tc>
            </w:tr>
          </w:tbl>
          <w:p w:rsidR="00883203" w:rsidRDefault="00954F6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97"/>
              <w:gridCol w:w="6590"/>
              <w:gridCol w:w="1860"/>
            </w:tblGrid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Наименование должности и требования к квалификации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Должностной оклад, рублей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1 квалификационный уровень: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4.1</w:t>
                  </w: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Начальник основного отдела, определяющего техническую и   экономическую политику учреждения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высшее профессиональное образование и  стаж работы по специальности на инженерно-технических и руководящих должностях не менее 5 лет: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IV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7791,28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8410,35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9089,81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9769,3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widowControl w:val="0"/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4.2</w:t>
                  </w: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</w:rPr>
                    <w:t>Начальник вспомогательного отдела (кадров, гражданской   обороны, службы и т.д.) учреждения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- высшее профессиональное образование и  стаж работы по специальности на инженерно-технических и руководящих должностях не менее 5 лет::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  <w:p w:rsidR="00883203" w:rsidRDefault="00883203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III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5888,76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6779,61</w:t>
                  </w:r>
                </w:p>
              </w:tc>
            </w:tr>
            <w:tr w:rsidR="00883203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88320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I группы по оплате труда руководителей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883203" w:rsidRDefault="00954F6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8093,26</w:t>
                  </w:r>
                </w:p>
              </w:tc>
            </w:tr>
          </w:tbl>
          <w:p w:rsidR="00883203" w:rsidRDefault="00883203">
            <w:pPr>
              <w:spacing w:after="0" w:line="240" w:lineRule="auto"/>
            </w:pPr>
          </w:p>
        </w:tc>
      </w:tr>
    </w:tbl>
    <w:p w:rsidR="00883203" w:rsidRDefault="008832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№2</w:t>
      </w:r>
    </w:p>
    <w:p w:rsidR="00883203" w:rsidRDefault="00954F6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Коллективному договору </w:t>
      </w:r>
    </w:p>
    <w:p w:rsidR="00883203" w:rsidRDefault="00954F6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954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883203" w:rsidRDefault="00954F64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КОМИССИИ ПО УСТАНОВЛЕНИЮ СТИМУЛИРУЮЩИХ ВЫПЛАТ работникам МКУК «Майский КДЦ»</w:t>
      </w:r>
    </w:p>
    <w:p w:rsidR="00883203" w:rsidRDefault="00954F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1.ОБЩИЕ ПОЛОЖЕНИЯ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регламентирует деятельность комиссии по установлению стимулирующих выплат работникам МКУК «Майский КДЦ» (далее по тексту – Комиссия), п</w:t>
      </w:r>
      <w:r>
        <w:rPr>
          <w:rFonts w:ascii="Times New Roman" w:eastAsia="Times New Roman" w:hAnsi="Times New Roman" w:cs="Times New Roman"/>
          <w:sz w:val="28"/>
        </w:rPr>
        <w:t>ерешедших на новую систему оплаты труда..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Комиссия является коллегиальным органом, принимающим решение по распределению фонда стимулирования работникам в условиях новой системы оплаты труда.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Комиссия анализирует работу каждого специалиста,  прин</w:t>
      </w:r>
      <w:r>
        <w:rPr>
          <w:rFonts w:ascii="Times New Roman" w:eastAsia="Times New Roman" w:hAnsi="Times New Roman" w:cs="Times New Roman"/>
          <w:sz w:val="28"/>
        </w:rPr>
        <w:t xml:space="preserve">имает решение с предложениями по установлению стимулирующих выплат и их размер в процентах. </w:t>
      </w:r>
    </w:p>
    <w:p w:rsidR="00883203" w:rsidRDefault="00954F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СОСТАВ КОМИССИИ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В состав Комиссии входят специалисты МКУК «Майский КДЦ»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Состав Комиссии, его изменение утверждается приказом директора.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2.3.Комиссию в</w:t>
      </w:r>
      <w:r>
        <w:rPr>
          <w:rFonts w:ascii="Times New Roman" w:eastAsia="Times New Roman" w:hAnsi="Times New Roman" w:cs="Times New Roman"/>
          <w:sz w:val="28"/>
        </w:rPr>
        <w:t>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Организационное обеспечение работы</w:t>
      </w:r>
      <w:r>
        <w:rPr>
          <w:rFonts w:ascii="Times New Roman" w:eastAsia="Times New Roman" w:hAnsi="Times New Roman" w:cs="Times New Roman"/>
          <w:sz w:val="28"/>
        </w:rPr>
        <w:t xml:space="preserve"> Комиссии и делопроизводство осуществляет секретарь Комиссии.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2.5.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</w:t>
      </w:r>
      <w:r>
        <w:rPr>
          <w:rFonts w:ascii="Times New Roman" w:eastAsia="Times New Roman" w:hAnsi="Times New Roman" w:cs="Times New Roman"/>
          <w:sz w:val="28"/>
        </w:rPr>
        <w:t xml:space="preserve">ния заседания, осуществляет ведение протокола заседания, оформляет решение Комиссии.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В случае време</w:t>
      </w:r>
      <w:r>
        <w:rPr>
          <w:rFonts w:ascii="Times New Roman" w:eastAsia="Times New Roman" w:hAnsi="Times New Roman" w:cs="Times New Roman"/>
          <w:sz w:val="28"/>
        </w:rPr>
        <w:t>нного отсутствия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883203" w:rsidRDefault="00954F64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ОРГАНИЗАЦИЯ ДЕЯТЕЛЬНОСТИ КОМИССИИ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</w:rPr>
        <w:t xml:space="preserve">Формой работы Комиссии является заседание. Заседания Комиссии проводятся </w:t>
      </w:r>
      <w:r>
        <w:rPr>
          <w:rFonts w:ascii="Times New Roman" w:eastAsia="Times New Roman" w:hAnsi="Times New Roman" w:cs="Times New Roman"/>
          <w:color w:val="000000"/>
          <w:sz w:val="28"/>
        </w:rPr>
        <w:t>ежемесячно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Заседание Комиссии проводит председатель Комиссии.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Заседание Комиссии является правомочным, если на нем присутствует не менее половины членов Комиссии.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С</w:t>
      </w:r>
      <w:r>
        <w:rPr>
          <w:rFonts w:ascii="Times New Roman" w:eastAsia="Times New Roman" w:hAnsi="Times New Roman" w:cs="Times New Roman"/>
          <w:sz w:val="28"/>
        </w:rPr>
        <w:t>екретарь Комиссии ведет протокол заседания, который подписывается всеми членами Комиссии, принимавшими участие в заседании.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Руководитель учреждения не входит в состав комиссии, но присутствует на заседаниях Комиссии с правом совещательного голоса.</w:t>
      </w:r>
    </w:p>
    <w:p w:rsidR="00883203" w:rsidRDefault="0095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На заседании Комиссия анализирует работу каждого специалиста и технического персонала.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Се</w:t>
      </w:r>
      <w:r>
        <w:rPr>
          <w:rFonts w:ascii="Times New Roman" w:eastAsia="Times New Roman" w:hAnsi="Times New Roman" w:cs="Times New Roman"/>
          <w:sz w:val="28"/>
        </w:rPr>
        <w:t>кретарь Комиссии, являясь членом Комиссии, принимает участие в голосовании.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Решение Комиссии с предложениями по установлению стимулирующих выплат работникам учреждения и их размере оформляется протоколом, который подписывается председателем Комиссии.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 По результатам заседания комиссии не позднее 20 числа, следующего за отчетным месяца, председатель комиссии предоставляет протокол заседания руководителю учреждения для издания приказа.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Один раз в квартал(в январе, апреле, июле и октябре) выписка из </w:t>
      </w:r>
      <w:r>
        <w:rPr>
          <w:rFonts w:ascii="Times New Roman" w:eastAsia="Times New Roman" w:hAnsi="Times New Roman" w:cs="Times New Roman"/>
          <w:color w:val="000000"/>
          <w:sz w:val="28"/>
        </w:rPr>
        <w:t>протокола  предоставляется Главе администрации для установления стимулирующих выплат руководителю учреждения на следующий за отчетным периодом квартал.</w:t>
      </w:r>
    </w:p>
    <w:p w:rsidR="00883203" w:rsidRDefault="00954F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3.10. На выплату стимулирующих используется 60% от стимулирующего фонда оплаты труда, а 40% остается за </w:t>
      </w:r>
      <w:r>
        <w:rPr>
          <w:rFonts w:ascii="Times New Roman" w:eastAsia="Times New Roman" w:hAnsi="Times New Roman" w:cs="Times New Roman"/>
          <w:color w:val="000000"/>
          <w:sz w:val="28"/>
        </w:rPr>
        <w:t>руководителем на премии за выполнение особо важных и ответственных работ.</w:t>
      </w:r>
    </w:p>
    <w:p w:rsidR="00883203" w:rsidRDefault="00883203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3203" w:rsidRDefault="008832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3203" w:rsidRDefault="00954F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3</w:t>
      </w:r>
    </w:p>
    <w:p w:rsidR="00883203" w:rsidRDefault="00954F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 Положению об оплате труда </w:t>
      </w:r>
    </w:p>
    <w:p w:rsidR="00883203" w:rsidRDefault="00954F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МКУК «Майский КДЦ»</w:t>
      </w:r>
    </w:p>
    <w:p w:rsidR="00883203" w:rsidRDefault="008832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883203" w:rsidRDefault="00954F64">
      <w:pPr>
        <w:keepNext/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:rsidR="00883203" w:rsidRDefault="00954F64">
      <w:pPr>
        <w:keepNext/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премии за выполнение особо важных и ответственных работ</w:t>
      </w:r>
    </w:p>
    <w:p w:rsidR="00883203" w:rsidRDefault="00954F64">
      <w:pPr>
        <w:keepNext/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МКУК «Майский КДЦ»</w:t>
      </w:r>
    </w:p>
    <w:p w:rsidR="00883203" w:rsidRDefault="00883203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883203" w:rsidRDefault="00954F64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 премии за выполнение особо важных и ответственных работ МКУК «Майский КДЦ» (далее по тексту –Положение) разработано в соответствии с Трудовым кодексом Российской Федерации.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Настоящее Положение распространяется на работников, зан</w:t>
      </w:r>
      <w:r>
        <w:rPr>
          <w:rFonts w:ascii="Times New Roman" w:eastAsia="Times New Roman" w:hAnsi="Times New Roman" w:cs="Times New Roman"/>
          <w:color w:val="000000"/>
          <w:sz w:val="28"/>
        </w:rPr>
        <w:t>имающих должности в соответствии со штатным расписанием, работающих как по основному месту работы, так и на совместителей.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Настоящее Положение вводится в целях:</w:t>
      </w:r>
    </w:p>
    <w:p w:rsidR="00883203" w:rsidRDefault="00954F64">
      <w:pPr>
        <w:widowControl w:val="0"/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усиления материальной заинтересованности и повышении ответственности работников;</w:t>
      </w:r>
    </w:p>
    <w:p w:rsidR="00883203" w:rsidRDefault="00954F64">
      <w:pPr>
        <w:widowControl w:val="0"/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</w:t>
      </w:r>
      <w:r>
        <w:rPr>
          <w:rFonts w:ascii="Times New Roman" w:eastAsia="Times New Roman" w:hAnsi="Times New Roman" w:cs="Times New Roman"/>
          <w:color w:val="000000"/>
          <w:sz w:val="28"/>
        </w:rPr>
        <w:t>я лучших конечных результатов деятельности, улучшения качества работы, создания условий для проявления творческой активности и инициативы каждого работника;</w:t>
      </w:r>
    </w:p>
    <w:p w:rsidR="00883203" w:rsidRDefault="00954F64">
      <w:pPr>
        <w:widowControl w:val="0"/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повышения качества и эффективности деятельности учреждения.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</w:rPr>
        <w:t>Премирование работников по результатам их труда есть право, а не обязанность администрации и зависит, в частности, от количества и качества труда работников, финансового состояния учреждения и прочих факторов, могущих оказать влияние на сам факт и размер п</w:t>
      </w:r>
      <w:r>
        <w:rPr>
          <w:rFonts w:ascii="Times New Roman" w:eastAsia="Times New Roman" w:hAnsi="Times New Roman" w:cs="Times New Roman"/>
          <w:color w:val="000000"/>
          <w:sz w:val="28"/>
        </w:rPr>
        <w:t>ремирования.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 Источником финансирования расходов, связанных с премированием является стимулирующая часть фонда оплаты труда работников.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1.6. Премирование работников осуществляется на основе данного Положения, порядок, размеры и условия премирования дир</w:t>
      </w:r>
      <w:r>
        <w:rPr>
          <w:rFonts w:ascii="Times New Roman" w:eastAsia="Times New Roman" w:hAnsi="Times New Roman" w:cs="Times New Roman"/>
          <w:color w:val="000000"/>
          <w:sz w:val="28"/>
        </w:rPr>
        <w:t>ектора учреждения определяются администрацией Майского сельсовета,</w:t>
      </w:r>
    </w:p>
    <w:p w:rsidR="00883203" w:rsidRDefault="00954F64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Виды премий, размер и порядок их определения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Настоящим Положением предусматриваются премии за выполнение особо важных и ответственных работ.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На выплату премий за выполнение осо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 важных и ответственных работ используется 40% от стимулирующего фонда оплаты труда;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Выплата премий за выполнение особо важных и ответственных работ осуществляется по итогам выполнения особо важных и ответственных работ и по итогам проведения ряда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важных мероприятий за месяц, квартал, год, творческий сезон. Особо важными и ответственными работами считаются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работы, проводимые при:</w:t>
      </w:r>
    </w:p>
    <w:p w:rsidR="00883203" w:rsidRDefault="00954F64">
      <w:pPr>
        <w:widowControl w:val="0"/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подготовке объектов к творческому сезону году;</w:t>
      </w:r>
    </w:p>
    <w:p w:rsidR="00883203" w:rsidRDefault="00954F64">
      <w:pPr>
        <w:widowControl w:val="0"/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устранении последствий аварий;</w:t>
      </w:r>
    </w:p>
    <w:p w:rsidR="00883203" w:rsidRDefault="00954F64">
      <w:pPr>
        <w:widowControl w:val="0"/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подготовке и проведении международных, российских, областных, районных, зональных мероприятий научно-методического, социокультурного и другого характера, а также смотров, конкурсов, фестивалей, выставок, научно-практических конференций, форумов, спартакиад</w:t>
      </w:r>
      <w:r>
        <w:rPr>
          <w:rFonts w:ascii="Times New Roman" w:eastAsia="Times New Roman" w:hAnsi="Times New Roman" w:cs="Times New Roman"/>
          <w:color w:val="000000"/>
          <w:sz w:val="28"/>
        </w:rPr>
        <w:t>, спортивных соревнований, олимпиад, мастер-классов. Реализация значимых культурных проектов, грантов.</w:t>
      </w:r>
    </w:p>
    <w:p w:rsidR="00883203" w:rsidRDefault="00954F64">
      <w:pPr>
        <w:widowControl w:val="0"/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Работы, проводимые для достижения высоких творческих результатов на конкурсах, фестивалях международного, всероссийского, областного, районного уровня. П</w:t>
      </w:r>
      <w:r>
        <w:rPr>
          <w:rFonts w:ascii="Times New Roman" w:eastAsia="Times New Roman" w:hAnsi="Times New Roman" w:cs="Times New Roman"/>
          <w:color w:val="000000"/>
          <w:sz w:val="28"/>
        </w:rPr>
        <w:t>олучение и подтверждение звания «народный» (образцовый) коллектив.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Выплата премий за выполнение особо важных и ответственных работ осуществляется единовременно.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При премировании по итогам проведения ряда важных мероприятий работы за месяц, квартал, г</w:t>
      </w:r>
      <w:r>
        <w:rPr>
          <w:rFonts w:ascii="Times New Roman" w:eastAsia="Times New Roman" w:hAnsi="Times New Roman" w:cs="Times New Roman"/>
          <w:color w:val="000000"/>
          <w:sz w:val="28"/>
        </w:rPr>
        <w:t>од учитываются:</w:t>
      </w:r>
    </w:p>
    <w:p w:rsidR="00883203" w:rsidRDefault="00954F64">
      <w:pPr>
        <w:widowControl w:val="0"/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инициатива, творчество и применение в работе современных форм и методов организации труда;</w:t>
      </w:r>
    </w:p>
    <w:p w:rsidR="00883203" w:rsidRDefault="00954F64">
      <w:pPr>
        <w:widowControl w:val="0"/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высоких результатов в работе в соответствующий период;</w:t>
      </w:r>
    </w:p>
    <w:p w:rsidR="00883203" w:rsidRDefault="00954F64">
      <w:pPr>
        <w:widowControl w:val="0"/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личное участие работника в соответствующем периоде в выполнении важных работ, мероп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риятий.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Размер премии может определяться как в процентах к должностному окладу, так и в абсолютном размере. Размер премий для одного работника за выполнение особо важных и ответственных работ не ограничен.</w:t>
      </w:r>
    </w:p>
    <w:p w:rsidR="00883203" w:rsidRDefault="00954F64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Порядок утверждения, начисления и выплаты прем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ий</w:t>
      </w:r>
    </w:p>
    <w:p w:rsidR="00883203" w:rsidRDefault="00954F64">
      <w:pPr>
        <w:widowControl w:val="0"/>
        <w:spacing w:before="100" w:after="198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Премирование работников производится на основании приказа директора:</w:t>
      </w:r>
    </w:p>
    <w:p w:rsidR="00883203" w:rsidRDefault="00954F64">
      <w:pPr>
        <w:widowControl w:val="0"/>
        <w:spacing w:before="100" w:after="198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     - руководителей структурных подразделений, бухгалтера, начальников отделов, главных специалистов и иных работников, подчиненных руководителю непосредственно- по решению руков</w:t>
      </w:r>
      <w:r>
        <w:rPr>
          <w:rFonts w:ascii="Times New Roman" w:eastAsia="Times New Roman" w:hAnsi="Times New Roman" w:cs="Times New Roman"/>
          <w:color w:val="00000A"/>
          <w:sz w:val="28"/>
        </w:rPr>
        <w:t>одителя;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     -  остальных работников, занятых выполнением уставной деятельности и возложенных на них функций, – по представлению руководителя соответствующего структурного подразделения.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     Решение о премировании руководителя учреждения принимается 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Главой администрации сельсовета, другим работникам – руководителем учреждения по согласованию с профсоюзной организацией (или иным органом, представляющим интересы всех или большинства работников учреждения).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   3.2. Премия не выплачивается в случае привл</w:t>
      </w:r>
      <w:r>
        <w:rPr>
          <w:rFonts w:ascii="Times New Roman" w:eastAsia="Times New Roman" w:hAnsi="Times New Roman" w:cs="Times New Roman"/>
          <w:color w:val="00000A"/>
          <w:sz w:val="28"/>
        </w:rPr>
        <w:t>ечения работника в расчетный период к дисциплинарной ответственности.</w:t>
      </w:r>
    </w:p>
    <w:p w:rsidR="00883203" w:rsidRDefault="00954F64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Заключительные положения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 Премирование работников Учреждения осуществляется при наличии свободных денежных средств, которые могут быть израсходованы на материальное стимулирование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ущерба для основной деятельности Учреждения.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Премии, предусмотренные настоящим Положением, учитываются в составе расходов на оплату труда. 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 Текст настоящего Положения подлежит доведению до сведения работников Учреждения.</w:t>
      </w:r>
    </w:p>
    <w:p w:rsidR="00883203" w:rsidRDefault="00954F64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 Настоящее Поло</w:t>
      </w:r>
      <w:r>
        <w:rPr>
          <w:rFonts w:ascii="Times New Roman" w:eastAsia="Times New Roman" w:hAnsi="Times New Roman" w:cs="Times New Roman"/>
          <w:color w:val="000000"/>
          <w:sz w:val="28"/>
        </w:rPr>
        <w:t>жение вступает в силу с момента издания Приказа руководителя учреждения об утверждении Положения и действует до принятия нового локального акта.</w:t>
      </w:r>
    </w:p>
    <w:p w:rsidR="00883203" w:rsidRDefault="00883203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83203" w:rsidRDefault="00954F64">
      <w:pPr>
        <w:tabs>
          <w:tab w:val="left" w:pos="9771"/>
        </w:tabs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№4</w:t>
      </w:r>
    </w:p>
    <w:p w:rsidR="00883203" w:rsidRDefault="00954F64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к   Положению об оплате труда</w:t>
      </w:r>
    </w:p>
    <w:p w:rsidR="00883203" w:rsidRDefault="00954F64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883203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tabs>
          <w:tab w:val="left" w:pos="82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ПОЛОЖЕНИЕ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 показателях и группах по оплате труда руководителей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бюджетных (казенных) учреждений культуры и образования в сфере культуры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Краснозерского района Новосибирской области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1.1. Настоящее Положение рекомендовано для разработки и применения в муниципальных учреждениях культуры</w:t>
      </w:r>
      <w:r>
        <w:rPr>
          <w:rFonts w:ascii="Times New Roman" w:eastAsia="Times New Roman" w:hAnsi="Times New Roman" w:cs="Times New Roman"/>
          <w:sz w:val="28"/>
        </w:rPr>
        <w:t xml:space="preserve"> и муниципальных детских школах искусств, расположенных на территории  Краснозерского района Новосибирской области,  показателей и порядка отнесения учреждений к группам по оплате труда руководителей.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1.2. Показатели и порядок отнесения муниципальных </w:t>
      </w:r>
      <w:r>
        <w:rPr>
          <w:rFonts w:ascii="Times New Roman" w:eastAsia="Times New Roman" w:hAnsi="Times New Roman" w:cs="Times New Roman"/>
          <w:sz w:val="28"/>
        </w:rPr>
        <w:t>учреждений культуры и учреждений образования в сфере культуры к группам по оплате труда руководителей разработаны в соответствии с отраслевым тарифным  соглашением между министерством культуры Новосибирской области и Новосибирским областным комитетом профс</w:t>
      </w:r>
      <w:r>
        <w:rPr>
          <w:rFonts w:ascii="Times New Roman" w:eastAsia="Times New Roman" w:hAnsi="Times New Roman" w:cs="Times New Roman"/>
          <w:sz w:val="28"/>
        </w:rPr>
        <w:t>оюза работников культуры, для установления размеров должностных окладов  оплаты труда руководителей.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1.3. К основным показателям  относятся  показатели, характеризующие масштаб руководства учреждениям: численность работников учреждения, число читателе</w:t>
      </w:r>
      <w:r>
        <w:rPr>
          <w:rFonts w:ascii="Times New Roman" w:eastAsia="Times New Roman" w:hAnsi="Times New Roman" w:cs="Times New Roman"/>
          <w:sz w:val="28"/>
        </w:rPr>
        <w:t>й, посетителей, количество культурно-просветительных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883203" w:rsidRDefault="00954F64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ОТНЕСЕНИЯ УЧРЕЖДЕНИЙ</w:t>
      </w:r>
    </w:p>
    <w:p w:rsidR="00883203" w:rsidRDefault="00954F6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ГРУППАМ  ПО ОПЛАТЕ ТРУДА РУКОВОДИТЕЛЕЙ</w:t>
      </w:r>
    </w:p>
    <w:p w:rsidR="00883203" w:rsidRDefault="00954F6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УСТАНОВЛЕНИЯ РАЗМЕРОВ ДОЛЖНОСТНЫХ ОКЛАДОВ.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2.1.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2.2. Группа по оплате труда</w:t>
      </w:r>
      <w:r>
        <w:rPr>
          <w:rFonts w:ascii="Times New Roman" w:eastAsia="Times New Roman" w:hAnsi="Times New Roman" w:cs="Times New Roman"/>
          <w:sz w:val="28"/>
        </w:rPr>
        <w:t xml:space="preserve"> определяется не чаще одного раза в год  комиссией, созданной  при отделе культуры, молодежной политики и спорта администрации Краснозерского района Новосибирской области, под руководством начальника отдела,  на основании соответствующих документов, подтве</w:t>
      </w:r>
      <w:r>
        <w:rPr>
          <w:rFonts w:ascii="Times New Roman" w:eastAsia="Times New Roman" w:hAnsi="Times New Roman" w:cs="Times New Roman"/>
          <w:sz w:val="28"/>
        </w:rPr>
        <w:t>рждающих наличие указанных объемов работы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Группа по оплате труда для вновь открываемых учреждений устанавливается исходя из плановых (проектных) показателей, но не более чем на 2 года.   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2.3. За руководителями учреждений, находящихс</w:t>
      </w:r>
      <w:r>
        <w:rPr>
          <w:rFonts w:ascii="Times New Roman" w:eastAsia="Times New Roman" w:hAnsi="Times New Roman" w:cs="Times New Roman"/>
          <w:sz w:val="28"/>
        </w:rPr>
        <w:t>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2.4. Группа по оплате труда для вновь открываемых учреждений устанавливается из плановых показателей, но не более </w:t>
      </w:r>
      <w:r>
        <w:rPr>
          <w:rFonts w:ascii="Times New Roman" w:eastAsia="Times New Roman" w:hAnsi="Times New Roman" w:cs="Times New Roman"/>
          <w:sz w:val="28"/>
        </w:rPr>
        <w:t xml:space="preserve">чем на 2 года.   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2.5. Комиссия: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может относить учреждения, добившиеся высоких и стабильных результатов работы по основным видам деятельности, на одну группу по </w:t>
      </w:r>
      <w:r>
        <w:rPr>
          <w:rFonts w:ascii="Times New Roman" w:eastAsia="Times New Roman" w:hAnsi="Times New Roman" w:cs="Times New Roman"/>
          <w:sz w:val="28"/>
        </w:rPr>
        <w:lastRenderedPageBreak/>
        <w:t>оплате труда выше по сравнению с группой, определенной по настоящим показателям;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- в порядке исключения, руководителям учреждений, имеющим высокую квалификационную категорию, за особые заслуги в соответствующей отрасли может устанавливать должностной оклад, предусмотренный для руководителей учреждений, имеющих высшую квалификационную к</w:t>
      </w:r>
      <w:r>
        <w:rPr>
          <w:rFonts w:ascii="Times New Roman" w:eastAsia="Times New Roman" w:hAnsi="Times New Roman" w:cs="Times New Roman"/>
          <w:sz w:val="28"/>
        </w:rPr>
        <w:t>атегорию в следующей группе по оплате труда (без изменения учреждению группы по оплате труда руководителей, определяемой по показателям);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может относить Учреждения культуры  на одну группу ниже по оплате труда руководителей  по сравнению с группой, оп</w:t>
      </w:r>
      <w:r>
        <w:rPr>
          <w:rFonts w:ascii="Times New Roman" w:eastAsia="Times New Roman" w:hAnsi="Times New Roman" w:cs="Times New Roman"/>
          <w:sz w:val="28"/>
        </w:rPr>
        <w:t>ределенной по установленным показателям, в тех случаях когда содержание  их работы не отвечает предъявленным к ним требованиям.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может относить учреждения культуры, при которых созданы культурно-досуговые центры,  на одну группу выше по сравнению с г</w:t>
      </w:r>
      <w:r>
        <w:rPr>
          <w:rFonts w:ascii="Times New Roman" w:eastAsia="Times New Roman" w:hAnsi="Times New Roman" w:cs="Times New Roman"/>
          <w:sz w:val="28"/>
        </w:rPr>
        <w:t>руппой, установленной по показателям для каждого из входящих в центр структурных подразделений.</w:t>
      </w:r>
    </w:p>
    <w:p w:rsidR="00883203" w:rsidRDefault="00954F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  может относить библиотеки, имеющие функции межпоселенческих, на одну группу выше по сравнению с группой, установленной  по показателям.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2.6. Руко</w:t>
      </w:r>
      <w:r>
        <w:rPr>
          <w:rFonts w:ascii="Times New Roman" w:eastAsia="Times New Roman" w:hAnsi="Times New Roman" w:cs="Times New Roman"/>
          <w:sz w:val="28"/>
        </w:rPr>
        <w:t>водители Учреждения представляют в комиссию документы, подтверждающие наличие соответствующих объемов работы отдельно на каждое из структурных подразделений Учреждения по видам деятельности,  если в штатном расписании учреждения присутствуют должности, отн</w:t>
      </w:r>
      <w:r>
        <w:rPr>
          <w:rFonts w:ascii="Times New Roman" w:eastAsia="Times New Roman" w:hAnsi="Times New Roman" w:cs="Times New Roman"/>
          <w:sz w:val="28"/>
        </w:rPr>
        <w:t>осящиеся к должностям руководителей.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2.7. Решения комиссии об отнесении учреждений к группам по оплате труда руководителей для установления должностных окладов оформляются протоколом, утверждаются   распоряжением  администрации Краснозерского района Н</w:t>
      </w:r>
      <w:r>
        <w:rPr>
          <w:rFonts w:ascii="Times New Roman" w:eastAsia="Times New Roman" w:hAnsi="Times New Roman" w:cs="Times New Roman"/>
          <w:sz w:val="28"/>
        </w:rPr>
        <w:t>овосибирской области и рекомендуются для утверждения главам администраций сельских советов и рабочего поселка Краснозерское – учредителям соответствующих учреждений культуры.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ПОКАЗАТЕЛИ И ГРУППЫ ПО ОПЛАТЕ ТРУДА РУКОВОДИТЕЛЕЙ УЧРЕЖДЕНИЙ ОБРАЗОВАНИЯ В СФ</w:t>
      </w:r>
      <w:r>
        <w:rPr>
          <w:rFonts w:ascii="Times New Roman" w:eastAsia="Times New Roman" w:hAnsi="Times New Roman" w:cs="Times New Roman"/>
          <w:sz w:val="28"/>
        </w:rPr>
        <w:t>ЕРЕ КУЛЬТУРЫ.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3.1. Показатели, характеризующие деятельность учреждений образования в сфере культуры: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1"/>
        <w:gridCol w:w="4973"/>
        <w:gridCol w:w="2579"/>
        <w:gridCol w:w="1170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№№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обучающихся в музыкальных, художественных школах и школах искусств, учреждениях среднего профессионального образования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расчета 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 обучающегося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работников в образовательном  учреждении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 каждого работника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допол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нительно за каждого работника, имеющего: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квалификационную категорию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высшую квалификационную категорию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подготовительных групп</w:t>
            </w:r>
          </w:p>
          <w:p w:rsidR="00883203" w:rsidRDefault="00883203">
            <w:pPr>
              <w:suppressAutoHyphens/>
              <w:spacing w:after="0" w:line="240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каждую группу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образовательного учреждения в две смены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Многопрофильность учреждения образования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и более специализаций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 и более специализаций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филиалов, УПК, Интерната при образовательном учреждении, общежития с количеством обучающихся (проживающих)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каждое указанное структурное подразделение: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100 человек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100 до 200 ч.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Свыше 200 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стабильных творческих коллективов, действующих не менее 2 лет (состав участников не менее 7 чел.) и регулярно принимающих участие в концертных мероприятиях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коллектив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выпускников в ВУЗы и ССУЗы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 поступившего в отчетном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класс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оборудованной и используемой в образовательном процессе библиотеки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образовательного учреждения в нескольких обособленных зданиях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каждое дополнительное отдельно стоящее здание (помимо основного)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5, но не более 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специализированных классов (аудиторий), оборудованных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соответствии с профессиональными требованиями и используемых в образовательном процессе (аппаратура, музыкальные инструменты, зеркальная стена в классе хореографии, станки, фонотека и т.п.)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каждый класс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оборудованного и используемого в образовательном процессе концертного зала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класс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уникальных (коллекционных), заказных музыкальных инструментов и оборудования для творчества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каждую единицу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оборудованного хранилища музыкальных инструментов, гипсовых слепков, натюрмортного и методического фондов (со стеллажами, кронштейнами, подставками и другими приспособлениями)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вид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специально оборудованных и используемых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образовательном процессе мастерских по реставрации, ремонту настройке музыкальных инструментов, специальной – осветительной, звуковой и др.аппаратуры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вид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собственных: котельной, очистных и других сооружений, жилых домов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вид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автотранспортных средств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каждую единицу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3, но не более 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в учреждениях среднего 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профессионального образования, учреждений дополнительного образования обучающихся,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каждого 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обучающегося (воспитанника)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учащихся к конкурсам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 лауреата и дипломанта: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международного, всероссийского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регионального конкурсов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областного и городского конкурсов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37.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школы (сектора) педагогической практики, методического кабинета для организации деятельности учреждений образования соответствующего профиля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образовательного учреждения в режиме инновации и эксперимента в соответствии с решением органа управления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 показатели (на усмотрение органа управления) – указать конкретно</w:t>
            </w:r>
          </w:p>
          <w:p w:rsidR="00883203" w:rsidRDefault="00954F6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педагогического состава школы в культурной жизни района, социально значимых акциях в отчетном году</w:t>
            </w:r>
          </w:p>
          <w:p w:rsidR="00883203" w:rsidRDefault="00954F6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учреждения, работника  в Грантовой , проектной деятельности</w:t>
            </w:r>
          </w:p>
          <w:p w:rsidR="00883203" w:rsidRDefault="00954F6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учреждением, работником Гранта в отчетном году</w:t>
            </w:r>
          </w:p>
          <w:p w:rsidR="00883203" w:rsidRDefault="00954F6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стипендиатов Губ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ернатора, Главы района в отчетном году</w:t>
            </w:r>
          </w:p>
          <w:p w:rsidR="00883203" w:rsidRDefault="00954F6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Работники, награжденные Почетными грамотами Министерства культуры РФ, Министерства культуры НСО,  наградами области, района в отчетном году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20, в том числе: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3.1.1. </w:t>
      </w:r>
      <w:r>
        <w:rPr>
          <w:rFonts w:ascii="Times New Roman" w:eastAsia="Times New Roman" w:hAnsi="Times New Roman" w:cs="Times New Roman"/>
          <w:sz w:val="28"/>
        </w:rPr>
        <w:t>При определении суммы баллов контингент обучающихся (воспитанников) образовательных учреждений определяется: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по учреждениям дополнительного образования детей в том числе по детским музыкальным и художественным школам и школам искусств – по списочном</w:t>
      </w:r>
      <w:r>
        <w:rPr>
          <w:rFonts w:ascii="Times New Roman" w:eastAsia="Times New Roman" w:hAnsi="Times New Roman" w:cs="Times New Roman"/>
          <w:sz w:val="28"/>
        </w:rPr>
        <w:t xml:space="preserve">у составу, постоянно обучающихся на 1 января. При этом в списочном составе обучающиеся в учреждениях дополнительного 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образования дети, занимающиеся в нескольких специальностях, кружках, группах, учитываются 1 раз.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3.2. </w:t>
      </w:r>
      <w:r>
        <w:rPr>
          <w:rFonts w:ascii="Times New Roman" w:eastAsia="Times New Roman" w:hAnsi="Times New Roman" w:cs="Times New Roman"/>
          <w:sz w:val="28"/>
        </w:rPr>
        <w:t>Группы по оплате труда руководителей учреждений образования, учреждений образования в сфере культуры: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1"/>
        <w:gridCol w:w="4387"/>
        <w:gridCol w:w="1240"/>
        <w:gridCol w:w="886"/>
        <w:gridCol w:w="1056"/>
        <w:gridCol w:w="1153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№№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4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(вид) образовательного учреждения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1У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Школы и другие общеобразовательные учреждения: дошкольные образовательные учреждения; учреждения дополнительного образования детей, в том числе детские музыкальные и художественные школы и школы искусств; другие образовательные учреждения.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501 и более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5</w:t>
            </w: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200</w:t>
            </w:r>
          </w:p>
        </w:tc>
      </w:tr>
    </w:tbl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ПОКАЗАТЕЛИ И ГРУППЫ ПО ОПЛАТЕ ТРУДА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РУКОВОДИТЕЛЕЙ УЧРЕЖДЕНИЙ КУЛЬТУРЫ.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</w:rPr>
        <w:t xml:space="preserve">Районные, городские методические (учебно-методические) кабинеты (центры) и другие аналогичные по деятельности учреждения, занимающие ведущее место в формировании и развитии культурных традиций, осуществляющие проведение мероприятий районного, зонального и </w:t>
      </w:r>
      <w:r>
        <w:rPr>
          <w:rFonts w:ascii="Times New Roman" w:eastAsia="Times New Roman" w:hAnsi="Times New Roman" w:cs="Times New Roman"/>
          <w:sz w:val="28"/>
        </w:rPr>
        <w:t>областного значения и являющиеся методическими центрами для  учреждений культуры района,   относятся ко П группе по оплате труда руководителей.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4.2. К муниципальным учреждениям культуры относятся:</w:t>
      </w:r>
    </w:p>
    <w:p w:rsidR="00883203" w:rsidRDefault="00954F6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Учреждения культуры клубного типа- муниципальные клубы</w:t>
      </w:r>
      <w:r>
        <w:rPr>
          <w:rFonts w:ascii="Times New Roman" w:eastAsia="Times New Roman" w:hAnsi="Times New Roman" w:cs="Times New Roman"/>
          <w:sz w:val="28"/>
        </w:rPr>
        <w:t xml:space="preserve"> и дома культуры, находящиеся в  сельских поселениях и р.п. Краснозерское и другие аналогичные учреждения культуры.</w:t>
      </w:r>
    </w:p>
    <w:p w:rsidR="00883203" w:rsidRDefault="00954F6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Музеи всех типов</w:t>
      </w:r>
    </w:p>
    <w:p w:rsidR="00883203" w:rsidRDefault="00954F64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Библиотеки всех типов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4.3. Показатели, характеризующие деятельность учреждений культуры клубного типа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1"/>
        <w:gridCol w:w="3543"/>
        <w:gridCol w:w="2434"/>
        <w:gridCol w:w="1364"/>
        <w:gridCol w:w="1271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Условия  для ДК, СК,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СК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клубных формирований, 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том числе: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одно клубное формирование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Действующих в течение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6 месяцев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 и менее месяца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культурно-досуговых мероприятий ( в том числе киносеансы), всего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Мероприятий на 1 творческого работника.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каждое мероприятие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коллектив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концертов (в собственном ДК и выездных)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концерт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видов платных услуг, оказываемых населению в течение года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каждый вид платных услуг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творческих коллективов в смотрах, фестивалях, конкурсах(указать количество и перечислить в каких):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фестиваль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Международных, Российских, межрегиональных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областных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зональных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районных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участников в постоянно действующих кружках художественной самодеятельности.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Участников на одного руководителя кружка: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 30 человек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свыше 30 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доходов от предпринимательской и иной платной деятельности., всего (руб.)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Для сельских муниципальных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учреждений культуры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для муниципальных учреждений районных и р.п. Краснозерское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каждую 1 тысячу рублей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каждые 10 тыс.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рублей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 бюджетного финансирования (по смете) за 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Объем привлеченных дополнительных средств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процентах к объему бюджетного финансирования: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Для сельских муниципальных учреждений культуры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 муниципальных учреждений районных и р.п. Краснозерское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менее 0.5 % от объема бюджетного финансирования 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менее 2% от объема бюджетного финансирования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зависимости от проведенной работы: -наличие фольклорных ансамблей,  кружков ДПИ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-проведение мероприятий по сохранению культурного наследия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-участие фольклорных колле</w:t>
            </w:r>
            <w:r>
              <w:rPr>
                <w:rFonts w:ascii="Times New Roman" w:eastAsia="Times New Roman" w:hAnsi="Times New Roman" w:cs="Times New Roman"/>
                <w:sz w:val="28"/>
              </w:rPr>
              <w:t>ктивов  в фестивалях зонального, областного уровня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наличие дипломов лауреатов фестивалей зонального областного уровня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-проведение этнографической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работы, издательской в данном направлении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До 10, в том числе: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10, в том числе: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учреждений клубного типа, которым оказывается методическая и практическая помощь на постоянной основе.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 каждое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обслуживаемых населенных пунктов  не имеющих стационарных клубных учреждений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 каждый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показатели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зависимости от показателей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стипендиатов (Губернатора), Главы района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работников учреждения, обучающихся заочно в ВУЗах и СУЗах (ФИО)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выпускники, поступившие в ВУЗы и СУЗЫ культуры в отчетном году - (ФИО) и кол-во.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Работники, награжденные Почетными грамотами Министерства культуры РФ, Министерства культуры НСО,  наградами области, района в отчетном году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учреждением, работником Гранта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</w:tbl>
    <w:p w:rsidR="00883203" w:rsidRDefault="008832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4.3.1.  1. </w:t>
      </w:r>
      <w:r>
        <w:rPr>
          <w:rFonts w:ascii="Times New Roman" w:eastAsia="Times New Roman" w:hAnsi="Times New Roman" w:cs="Times New Roman"/>
          <w:sz w:val="28"/>
        </w:rPr>
        <w:t>К клубным формированиям относятся любительские объединения, клубы по интересам, кружки и коллективы народного творчества, прикладных навыков и знаний, другие кружки, курсы, студии и т.п.; спортивные секции, оздоровительные группы, другие подобные формирова</w:t>
      </w:r>
      <w:r>
        <w:rPr>
          <w:rFonts w:ascii="Times New Roman" w:eastAsia="Times New Roman" w:hAnsi="Times New Roman" w:cs="Times New Roman"/>
          <w:sz w:val="28"/>
        </w:rPr>
        <w:t>ния, действующие в клубном учреждении и его филиалах, входящих в структуру учреждения.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4.3.2. К культурно-досуговым мероприятиям относятся театрализованные праздники и представления, спектакли, карнавалы, праздники города (района), гражданские семейные об</w:t>
      </w:r>
      <w:r>
        <w:rPr>
          <w:rFonts w:ascii="Times New Roman" w:eastAsia="Times New Roman" w:hAnsi="Times New Roman" w:cs="Times New Roman"/>
          <w:sz w:val="28"/>
        </w:rPr>
        <w:t>ряды и ритуалы, игры  (игротеки), дискотеки, кинопоказы (при условии включения кинообслуживания в структуру учреждения).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4.3.3. К творческим работникам относятся следующие специалисты, занятые культурно-просветительной деятельностью: художественный руково</w:t>
      </w:r>
      <w:r>
        <w:rPr>
          <w:rFonts w:ascii="Times New Roman" w:eastAsia="Times New Roman" w:hAnsi="Times New Roman" w:cs="Times New Roman"/>
          <w:sz w:val="28"/>
        </w:rPr>
        <w:t>дитель, методист, художник-постановщик, режиссер, дирижер, балетмейстер, хормейстер и их ассистенты (помощник); аккомпаниатор, культорганизатор, художник, фотограф, артист, киномеханик, звукорежиссер, другие культпросветработники.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Вышеуказанные специа</w:t>
      </w:r>
      <w:r>
        <w:rPr>
          <w:rFonts w:ascii="Times New Roman" w:eastAsia="Times New Roman" w:hAnsi="Times New Roman" w:cs="Times New Roman"/>
          <w:sz w:val="28"/>
        </w:rPr>
        <w:t>листы должны числиться в штате учреждения и фактически работать на конец отчетного года или работать на условиях трудового договора сроком не менее года, в том числе по совместительству.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4.3.4. К концертам относятся:</w:t>
      </w:r>
    </w:p>
    <w:p w:rsidR="00883203" w:rsidRDefault="00954F64">
      <w:pPr>
        <w:widowControl w:val="0"/>
        <w:numPr>
          <w:ilvl w:val="0"/>
          <w:numId w:val="22"/>
        </w:numPr>
        <w:tabs>
          <w:tab w:val="left" w:pos="795"/>
        </w:tabs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учреждений клубного типа: концерт</w:t>
      </w:r>
      <w:r>
        <w:rPr>
          <w:rFonts w:ascii="Times New Roman" w:eastAsia="Times New Roman" w:hAnsi="Times New Roman" w:cs="Times New Roman"/>
          <w:sz w:val="28"/>
        </w:rPr>
        <w:t>ы, продолжительностью не менее 55 минут, проводимые своими коллективами (исполнителями) как на стационаре, так и на выездах (гастролях).</w:t>
      </w:r>
    </w:p>
    <w:p w:rsidR="00883203" w:rsidRDefault="00954F64">
      <w:pPr>
        <w:suppressAutoHyphens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 концертам на стационаре относятся концерты, проводимые в      собственных или постоянно арендованных залах (площ</w:t>
      </w:r>
      <w:r>
        <w:rPr>
          <w:rFonts w:ascii="Times New Roman" w:eastAsia="Times New Roman" w:hAnsi="Times New Roman" w:cs="Times New Roman"/>
          <w:sz w:val="28"/>
        </w:rPr>
        <w:t>адках).</w:t>
      </w:r>
    </w:p>
    <w:p w:rsidR="00883203" w:rsidRDefault="00954F64">
      <w:pPr>
        <w:widowControl w:val="0"/>
        <w:numPr>
          <w:ilvl w:val="0"/>
          <w:numId w:val="23"/>
        </w:numPr>
        <w:tabs>
          <w:tab w:val="left" w:pos="795"/>
        </w:tabs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парков культуры т отдыха: концерты, подтвержденные официальными договорами и продолжительностью не менее 55 минут.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4.3.5. К «народным», «образцовым» коллективам относятся постоянно действующие коллективы художественной самодеятельности в учреж</w:t>
      </w:r>
      <w:r>
        <w:rPr>
          <w:rFonts w:ascii="Times New Roman" w:eastAsia="Times New Roman" w:hAnsi="Times New Roman" w:cs="Times New Roman"/>
          <w:sz w:val="28"/>
        </w:rPr>
        <w:t>дениях клубного типа, звания которым подтверждено или вновь присвоено приказом Министерства культуры Новосибирской области.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4.3.6. К видам платных услуг, оказываемых населению относятся: входная плата на посещение массовых театрализованных праздников,  кон</w:t>
      </w:r>
      <w:r>
        <w:rPr>
          <w:rFonts w:ascii="Times New Roman" w:eastAsia="Times New Roman" w:hAnsi="Times New Roman" w:cs="Times New Roman"/>
          <w:sz w:val="28"/>
        </w:rPr>
        <w:t>цертов; пользование аттракционами больших и малых форм; пользование павильонами игровых автоматов и другими видами развлечений; посещение дискотек; игра на бильярде, обучение в кружках и на конкурсах; прокат театральных костюмов, реквизита, музыкальных инс</w:t>
      </w:r>
      <w:r>
        <w:rPr>
          <w:rFonts w:ascii="Times New Roman" w:eastAsia="Times New Roman" w:hAnsi="Times New Roman" w:cs="Times New Roman"/>
          <w:sz w:val="28"/>
        </w:rPr>
        <w:t>трументов и т.д.; пользование спортивными сооружениями, площадками; прочие услуги, оказываемые учреждением. Все платные кружки клубного учреждения относятся к одному виду платных услуг, оказываемых населению.  Аналогично определяются другие виды платных ус</w:t>
      </w:r>
      <w:r>
        <w:rPr>
          <w:rFonts w:ascii="Times New Roman" w:eastAsia="Times New Roman" w:hAnsi="Times New Roman" w:cs="Times New Roman"/>
          <w:sz w:val="28"/>
        </w:rPr>
        <w:t>луг.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4.3.7. К работникам кружков относятся руководитель кружка (дирижер, балетмейстер, хормейстер, режиссер) и аккомпаниатор.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4.3.8. К количеству программ, имеющихся в репертуаре и используемых в работе, относятся программы, утвержденные отделом культуры</w:t>
      </w:r>
      <w:r>
        <w:rPr>
          <w:rFonts w:ascii="Times New Roman" w:eastAsia="Times New Roman" w:hAnsi="Times New Roman" w:cs="Times New Roman"/>
          <w:sz w:val="28"/>
        </w:rPr>
        <w:t xml:space="preserve">  муниципального района или муниципального поселения по подчиненности.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4.3.9. Количество культурно-досуговых мероприятий на одного творческого работника определяется как отношение количества мероприятий (за исключением концертов) к числу творческих работн</w:t>
      </w:r>
      <w:r>
        <w:rPr>
          <w:rFonts w:ascii="Times New Roman" w:eastAsia="Times New Roman" w:hAnsi="Times New Roman" w:cs="Times New Roman"/>
          <w:sz w:val="28"/>
        </w:rPr>
        <w:t>иков.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4.3.10. Численность участников в постоянно действующих кружках художественной самодеятельности на одного работника кружка определяется путем деления численности участников в кружках на число работников кружков.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4.4.Показатели, характеризующие деятел</w:t>
      </w:r>
      <w:r>
        <w:rPr>
          <w:rFonts w:ascii="Times New Roman" w:eastAsia="Times New Roman" w:hAnsi="Times New Roman" w:cs="Times New Roman"/>
          <w:sz w:val="28"/>
        </w:rPr>
        <w:t>ьность музеев: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1"/>
        <w:gridCol w:w="4196"/>
        <w:gridCol w:w="3225"/>
        <w:gridCol w:w="1301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№№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музейных предметов основного фонда: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исторические и краеведческие музеи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художественные музеи (изобразительных и других видов искусств)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литературные, мемориальные музеи и другие учреждения музейного типа.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200 (40)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10 музейных предметов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10 музейных предметов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музейных предметов научно-вспомогательного фонда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исторические и краеведческие музеи;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художественные музеи (изобразительных и других видов искусств);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литературные, мемориальные музеи и другие учреждения музейного типа.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300 (60) музейных предметов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15 музейных предметов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15 музейных предметов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экспонатов, выставленных для обозрения на постоянных и временных выставках в течение года: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исторические и краеведческие музеи;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художественные музеи (изобразительных и других видов искусств)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литературные, мемориальные музеи и другие учреждения музейного типа.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100 (25) музейных предметов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(30)15 музейных предметов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(30)15 музейных предметов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посещений (индивидуальных и коллективных)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5 тыс. (1 тыс.) посетителей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культурно-просветительных мероприятий, организуемых музеем.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каждые 10 (3) мероприятий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видов платных услуг, оказываемых населению в течение года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вид услуг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учреждений, которым оказывалась методическая помощь в течение года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каждое учреждение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Издательская деятельность, научно-практические конференции, чтения (областного, российского уровня)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изданный материал (статью); участие в научно-практических конференциях (чтениях)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каждый сборник работ не менее 50 страниц; организацию научно-практических конференций (чтений)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показатели 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Участие учреждения или работника в проектной деятельности, конкурсах на получение Грантов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Получение учреждением или работником Гранта на реализацию Проекта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 учреждения в районных, областных  социально-значимых  акциях, конкурсах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Работники, награжденные Почетными грамотами Министерства культуры РФ, Министерства культуры НСО,  наградами области, района в отчетном году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20, в том числе: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(за каждого)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4.4.1. </w:t>
      </w:r>
      <w:r>
        <w:rPr>
          <w:rFonts w:ascii="Times New Roman" w:eastAsia="Times New Roman" w:hAnsi="Times New Roman" w:cs="Times New Roman"/>
          <w:sz w:val="28"/>
        </w:rPr>
        <w:t>К культурно-просветительным мероприятиям относятся лекции, презентации выставки, театрализованные праздники и представления, конкурсы, праздники города (района),  выставки-продажи и другие мероприятия.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4.4.2. К видам платных услуг, оказываемых населен</w:t>
      </w:r>
      <w:r>
        <w:rPr>
          <w:rFonts w:ascii="Times New Roman" w:eastAsia="Times New Roman" w:hAnsi="Times New Roman" w:cs="Times New Roman"/>
          <w:sz w:val="28"/>
        </w:rPr>
        <w:t>ию относятся: входная плата на посещение выставок, лекций и т.п.; обучение в кружках и курсах; клубы по интересам; Выставка-продажа; прочие услуги, оказываемые учреждением. Все платные кружки, клубы по интересам, организуемые музеем, относятся к одному вид</w:t>
      </w:r>
      <w:r>
        <w:rPr>
          <w:rFonts w:ascii="Times New Roman" w:eastAsia="Times New Roman" w:hAnsi="Times New Roman" w:cs="Times New Roman"/>
          <w:sz w:val="28"/>
        </w:rPr>
        <w:t>у платных услуг, оказываемых населению. Аналогично определяются другие виды платных услуг.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4.5 Группы по оплате труда руководителей учреждений культуры клубного типа, парков культуры и отдыха, музеев: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1"/>
        <w:gridCol w:w="3766"/>
        <w:gridCol w:w="1214"/>
        <w:gridCol w:w="885"/>
        <w:gridCol w:w="879"/>
        <w:gridCol w:w="879"/>
        <w:gridCol w:w="1099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№№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 (вид)  учреждения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Группа, к которой учр</w:t>
            </w:r>
            <w:r>
              <w:rPr>
                <w:rFonts w:ascii="Times New Roman" w:eastAsia="Times New Roman" w:hAnsi="Times New Roman" w:cs="Times New Roman"/>
                <w:sz w:val="28"/>
              </w:rPr>
              <w:t>еждение относится по оплате труда руководителей от суммы 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 группы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Учреждение клубного типа:</w:t>
            </w: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муниципальные, городские, сельские (поселковые) дома культуры, клубы, центры культуры и досуга, досуговые объекты.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передвижные клубные учреждения (автоклубы, агиткультбригады), районные методические центры.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401 и более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501 и более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300-400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400-500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200-300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300-400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100-200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200-300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100</w:t>
            </w: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200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Музеи:</w:t>
            </w: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муниципальные (городские и сельские поселения)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1011 и более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750-1000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500-750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250-500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 250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 Показатели и группы по оплате труда руководителей библиотек.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59"/>
        <w:gridCol w:w="2368"/>
        <w:gridCol w:w="2374"/>
        <w:gridCol w:w="2372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по оплате труда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читателей (тыс.чел.)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книговыдач (тыс.экз.)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посещений (тыс.)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Свыше 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Свыше 1500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Свыше 450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35-65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1000-1500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250-450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300-1000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50-250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 50</w:t>
            </w:r>
          </w:p>
        </w:tc>
      </w:tr>
    </w:tbl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Группа по оплате труда руководителей может быть увеличена в соответствии с качественными показателями деятельности библиотеки: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  <w:r>
        <w:rPr>
          <w:rFonts w:ascii="Times New Roman" w:eastAsia="Times New Roman" w:hAnsi="Times New Roman" w:cs="Times New Roman"/>
          <w:sz w:val="28"/>
        </w:rPr>
        <w:t>на одну группу – при наличии дополнительно от 16 до 20 баллов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две группы – при наличии дополнительно свыше 20 баллов.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Качественные показатели деятельности библиотеки: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1"/>
        <w:gridCol w:w="7191"/>
        <w:gridCol w:w="1531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№№ п/п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баллов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населенных пунктов, не имеющих стационарных библиотек: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за каждую передвижку или пункт выдачи, имеющие свыше 10 читателей и регулярный обмен литературы не реже одного раза в квартал.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Комплектование и обработка литературы: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при обно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влении фонда в течение года свыше 5%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привлечение на пополнение фонда средств от спонсоров и от платных услуг;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работа по сохранности книжных фондов;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использование альтернативных форм комплектования.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тыс.руб.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Справочно-библиографическая и информационная работа: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ведение и представление пользователям электронного каталога на фонд библиотеки;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ведение и предоставление пользователями электронных баз данных;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проведение Дней информации, Дней специалиста и </w:t>
            </w:r>
            <w:r>
              <w:rPr>
                <w:rFonts w:ascii="Times New Roman" w:eastAsia="Times New Roman" w:hAnsi="Times New Roman" w:cs="Times New Roman"/>
                <w:sz w:val="28"/>
              </w:rPr>
              <w:t>других (ежеквартально)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за каждые 10 групповых и индивидуальных абонентов, получивших не менее 6 информации в год;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выпуск бюллетеня «Новые книги» (ежеквартально)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объединений по интересам: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учитываются клубы, литературно-музыкальные гостиные и другие объединения, проводимые с периодичностью не реже одного раза в два месяца.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(за каждое)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книжных выставок: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 менее 24 выставок в год на каждого сотрудника библиотеки, занятого обслуживанием читателей.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Массовая работа библиотеки: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</w:rPr>
              <w:t>читательские конференции, обсуждения и презентации книг (не менее 2 на каждого сотрудника библиотеки, занятого на обслуживании читателей);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литературные и тематические вечера, устные журналы, встречи с интересными людьми, диспуты и т.д. (не менее 4 на к</w:t>
            </w:r>
            <w:r>
              <w:rPr>
                <w:rFonts w:ascii="Times New Roman" w:eastAsia="Times New Roman" w:hAnsi="Times New Roman" w:cs="Times New Roman"/>
                <w:sz w:val="28"/>
              </w:rPr>
              <w:t>аждого сотрудника библиотеки, занятого на обслуживании читателей);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участие в мероприятиях областного масштаба.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при библиотеках музеев, краеведческих и художественных экспозиций и др. и использование 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экспонатов в работе с читателями.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Методическая деятельность: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проведение мероприятий по повышению квалификации;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разработка и выпуск методиче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ских материалов;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анализ, обобщение и пропаганда инновационных и традиционных форм работы;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-оказание практической помощи библиотекарям сельских поселений по проблемам библиотечной деятельности.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Социально-активная деятельность библиотеки, работа со СМИ и социальными сетями ( статьи в газетах, на сайтах)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привлеченных библиотекарей дополнительных целевых средств (гранты, спонсорские средства) на расширение сферы услуг читателям.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каждую 1 тыс.руб.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доходов от предпринимательской и иной деятельности, приносящей доход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за каждые 1,0 тыс.руб.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Автоматизация библиотечных процессов (наличие компьютера, выход в интернет, электронная почта, принтер, сканер, копир)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</w:tbl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Приложение № 5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к коллективному договору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Р А В И Л А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РАСПОРЯДКА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работников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казенного учреждения    культуры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Майский  культурно-досуговый центр»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 ПОЛОЖЕНИЯ.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ст. 130 Конституции РФ каждый гражданин обязан соблюдать дисциплину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Трудовая дисциплина основывается на сознательном и добро</w:t>
      </w:r>
      <w:r>
        <w:rPr>
          <w:rFonts w:ascii="Times New Roman" w:eastAsia="Times New Roman" w:hAnsi="Times New Roman" w:cs="Times New Roman"/>
          <w:sz w:val="28"/>
        </w:rPr>
        <w:t>совестном выполнении рабочими и служащими своих трудовых обязанностей и является необходимым условием высокопроизводительного труда.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 отношение к имуществу КДЦ, выполнение действующих в Учреждении норм труда, творческих планов являются обязанностью</w:t>
      </w:r>
      <w:r>
        <w:rPr>
          <w:rFonts w:ascii="Times New Roman" w:eastAsia="Times New Roman" w:hAnsi="Times New Roman" w:cs="Times New Roman"/>
          <w:sz w:val="28"/>
        </w:rPr>
        <w:t xml:space="preserve"> всех рабочих и служащих КДЦ.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Трудовая дисциплина обеспечивается методами убеждения, а так же поощрением за добросовестный труд. К нарушителям трудовой дисциплины применяются меры дисциплинарного воздействия.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внутреннего распорядка работников учреж</w:t>
      </w:r>
      <w:r>
        <w:rPr>
          <w:rFonts w:ascii="Times New Roman" w:eastAsia="Times New Roman" w:hAnsi="Times New Roman" w:cs="Times New Roman"/>
          <w:sz w:val="28"/>
        </w:rPr>
        <w:t>дения культуры ставит своей целью: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оптимальных условий для реализации программ и творческих планов учреждения культуры;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укрепление дисциплины труда рабочих и служащих;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детей и взрослых;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комф</w:t>
      </w:r>
      <w:r>
        <w:rPr>
          <w:rFonts w:ascii="Times New Roman" w:eastAsia="Times New Roman" w:hAnsi="Times New Roman" w:cs="Times New Roman"/>
          <w:sz w:val="28"/>
        </w:rPr>
        <w:t>ортной среды для развития  творчества;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улучшение организации досуга населения;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информационное обеспечение пользователей библиотек.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вопросы, связанные с применением правил внутреннего распорядка решаются в администрации, а в случаях, предусмотренных де</w:t>
      </w:r>
      <w:r>
        <w:rPr>
          <w:rFonts w:ascii="Times New Roman" w:eastAsia="Times New Roman" w:hAnsi="Times New Roman" w:cs="Times New Roman"/>
          <w:sz w:val="28"/>
        </w:rPr>
        <w:t>йствующим законодательством, Коллективным договором и правилами внутреннего распорядка, совместно или по согласованию с Профкомом.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ПРИЕМА И УВОЛЬНЕНИЯ РАБОЧИХ И СЛУЖАЩИХ.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приеме на работу администрация обязана потребовать от поступающего: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едставление трудовой книжки;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паспорта.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приеме на работу, требующую специальных знаний, администрация вправе потребовать от работника предъявления диплома или иного документа о полученном образовании или профессиональной подготовке.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на работу оформляется трудовым договором и приказом администрации. Приказ объявляется работнику под роспись.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поступлении на работу или переводе рабочего и служащего на другую работу в установленном порядке, администрация обязана;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ознакомить работ</w:t>
      </w:r>
      <w:r>
        <w:rPr>
          <w:rFonts w:ascii="Times New Roman" w:eastAsia="Times New Roman" w:hAnsi="Times New Roman" w:cs="Times New Roman"/>
          <w:sz w:val="28"/>
        </w:rPr>
        <w:t>ника с порученной работой, условиями труда и разъяснить его права и обязанности;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ознакомить его с Правилами внутреннего распорядка и Коллективным договором;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проинструктировать по технике безопасности, производственной санитарии,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противопожарной безопаснос</w:t>
      </w:r>
      <w:r>
        <w:rPr>
          <w:rFonts w:ascii="Times New Roman" w:eastAsia="Times New Roman" w:hAnsi="Times New Roman" w:cs="Times New Roman"/>
          <w:sz w:val="28"/>
        </w:rPr>
        <w:t>ти.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лиц, поступивших на работу, трудовая книжка заполняется не позднее 5 дней после приема на работу.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Прекращение трудового договора может иметь место только по основаниям, предусмотренным Трудовым Законодательством.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день увольнения администрация обя</w:t>
      </w:r>
      <w:r>
        <w:rPr>
          <w:rFonts w:ascii="Times New Roman" w:eastAsia="Times New Roman" w:hAnsi="Times New Roman" w:cs="Times New Roman"/>
          <w:sz w:val="28"/>
        </w:rPr>
        <w:t>зана выдать трудовую книжку с внесенной в нее записью об увольнении и произвести окончательный расчет. Дата увольнения считается последним днем работы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 ОБЯЗАННОСТИ  РАБОЧИХ  И  СЛУЖАЩИХ  КДЦ.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 и служащие обязаны: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работать честно и добросовестно;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дисциплину труда – основу порядка, вовремя приходить на работу, соблюдать установленную продолжительность рабочего времени, своевременно и точно исполнять распоряжения руководителя;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 и тщательно выполн</w:t>
      </w:r>
      <w:r>
        <w:rPr>
          <w:rFonts w:ascii="Times New Roman" w:eastAsia="Times New Roman" w:hAnsi="Times New Roman" w:cs="Times New Roman"/>
          <w:sz w:val="28"/>
        </w:rPr>
        <w:t>ять работу согласно занимаемой должности;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требования по охране труда и противопожарной безопасности, предусмотренные соответствующими правилами и инструкциями;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 относиться к имуществу учреждения, отвечать за сохранность аппаратуры, мебели,</w:t>
      </w:r>
      <w:r>
        <w:rPr>
          <w:rFonts w:ascii="Times New Roman" w:eastAsia="Times New Roman" w:hAnsi="Times New Roman" w:cs="Times New Roman"/>
          <w:sz w:val="28"/>
        </w:rPr>
        <w:t xml:space="preserve"> оборудования, фонда;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отвечать за жизнь и здоровье участников художественной самодеятельности, пользователей библиотеки в период занятий в кружках и клубах по интересам;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 себя достойно на работе и в быту;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систематически повышать свою деловую квалифика</w:t>
      </w:r>
      <w:r>
        <w:rPr>
          <w:rFonts w:ascii="Times New Roman" w:eastAsia="Times New Roman" w:hAnsi="Times New Roman" w:cs="Times New Roman"/>
          <w:sz w:val="28"/>
        </w:rPr>
        <w:t>цию.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Круг обязанностей, которые выполняет работник по своей должности, определяется должностными инструкциями и положениями, утвержденными в установленном порядке.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 ОБЯЗАННОСТИ  АДМИНИСТРАЦИИ.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обязана: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труд работников так, чтобы каждый работник по своей специальности и квалификации имел определенное место работы;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обеспечить безопасные условия труда, прохождение медицинского осмотра работников по графику СЭС;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Законодательство о труд</w:t>
      </w:r>
      <w:r>
        <w:rPr>
          <w:rFonts w:ascii="Times New Roman" w:eastAsia="Times New Roman" w:hAnsi="Times New Roman" w:cs="Times New Roman"/>
          <w:sz w:val="28"/>
        </w:rPr>
        <w:t>е;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формированию комфортной психологической среды в коллективе;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обеспечивать рациональное расходование фонда заработной платы;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 выдавать заработную плату согласно ст. 136 ТЗ РФ;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обеспечивать систематическое повышение производствен</w:t>
      </w:r>
      <w:r>
        <w:rPr>
          <w:rFonts w:ascii="Times New Roman" w:eastAsia="Times New Roman" w:hAnsi="Times New Roman" w:cs="Times New Roman"/>
          <w:sz w:val="28"/>
        </w:rPr>
        <w:t>ной квалификации, создавать необходимые условия для совмещения работы с обучением на производстве и в учебных заведениях;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условия, обеспечивающие участие работников в управлении производством, способствовать созданию в коллективе деловой творческ</w:t>
      </w:r>
      <w:r>
        <w:rPr>
          <w:rFonts w:ascii="Times New Roman" w:eastAsia="Times New Roman" w:hAnsi="Times New Roman" w:cs="Times New Roman"/>
          <w:sz w:val="28"/>
        </w:rPr>
        <w:t>ой обстановки;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всемерно поддерживать и развивать инициативу и активность работников;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внимательно относиться к нуждам и запросам работников, стремиться улучшать их жилищно-бытовые условия.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РАБОЧЕЕ   ВРЕМЯ  И  ЕГО  ИСПОЛЬЗОВАНИЕ.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Продолжительность </w:t>
      </w:r>
      <w:r>
        <w:rPr>
          <w:rFonts w:ascii="Times New Roman" w:eastAsia="Times New Roman" w:hAnsi="Times New Roman" w:cs="Times New Roman"/>
          <w:sz w:val="28"/>
        </w:rPr>
        <w:t>рабочего времени работников составляет 40 часов в неделю при 5-ти дневной рабочей неделе с двумя выходными днями.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Отдельные категории работников учреждения культуры, согласно перечня, работают на условиях ненормированного рабочего дня и разрывного рабочего</w:t>
      </w:r>
      <w:r>
        <w:rPr>
          <w:rFonts w:ascii="Times New Roman" w:eastAsia="Times New Roman" w:hAnsi="Times New Roman" w:cs="Times New Roman"/>
          <w:sz w:val="28"/>
        </w:rPr>
        <w:t xml:space="preserve"> дня. Данная категория работников может привлекаться к работе в выходные и праздничные дни с условием предоставления другого дня отдыха. Режим работы структурных подразделений КДЦ определяется приказом директора КДЦ с согласования главы администрации муниц</w:t>
      </w:r>
      <w:r>
        <w:rPr>
          <w:rFonts w:ascii="Times New Roman" w:eastAsia="Times New Roman" w:hAnsi="Times New Roman" w:cs="Times New Roman"/>
          <w:sz w:val="28"/>
        </w:rPr>
        <w:t xml:space="preserve">ипального образования.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связи с необходимостью работы сельских Домов культуры в   вечернее время и                 упорядочения режима их работы, в Домах культуры, библиотеках устанавливается 5-              дневная рабочая неделя с двумя выходными дня</w:t>
      </w:r>
      <w:r>
        <w:rPr>
          <w:rFonts w:ascii="Times New Roman" w:eastAsia="Times New Roman" w:hAnsi="Times New Roman" w:cs="Times New Roman"/>
          <w:sz w:val="28"/>
        </w:rPr>
        <w:t xml:space="preserve">ми.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общий выходной день для Домов культуры  - ПОНЕДЕЛЬНИК,                     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для  библиотек           -      ПОНЕДЕЛЬНИК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 второй выходной день устанавливается  директором КДЦ по скользящему граф</w:t>
      </w:r>
      <w:r>
        <w:rPr>
          <w:rFonts w:ascii="Times New Roman" w:eastAsia="Times New Roman" w:hAnsi="Times New Roman" w:cs="Times New Roman"/>
          <w:sz w:val="28"/>
        </w:rPr>
        <w:t>ику с согласования Главы Муниципального образования Майского сельсовета.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Часы работы: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сельских Домов культуры  -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  10.00     до     13.00        и     по графику: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  15.00 </w:t>
      </w:r>
      <w:r>
        <w:rPr>
          <w:rFonts w:ascii="Times New Roman" w:eastAsia="Times New Roman" w:hAnsi="Times New Roman" w:cs="Times New Roman"/>
          <w:sz w:val="28"/>
        </w:rPr>
        <w:t xml:space="preserve">    до     22.00 часов ( пятница, суббота, воскресенье)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                  с 15.00-22.00 ( вторник, среда, четверг)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Библиотек  -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С   10.00    до     18.00 часов. 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</w:rPr>
        <w:t>Руководители структурных подразделений КДЦ организовывают учет явки на работу и уход с работы.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Очередность предоставления ежегодных отпусков устанавливается руководителем учреждения по согласованию с Профкомом КДЦ. График отпусков составляется на кажд</w:t>
      </w:r>
      <w:r>
        <w:rPr>
          <w:rFonts w:ascii="Times New Roman" w:eastAsia="Times New Roman" w:hAnsi="Times New Roman" w:cs="Times New Roman"/>
          <w:sz w:val="28"/>
        </w:rPr>
        <w:t xml:space="preserve">ый календарный год не позднее 5 декабря предшествующего года  ст. 123 ТК РФ.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Продолжительность рабочего дня, непосредственно предшествующего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нерабочему праздничному дню, уменьшается на один час.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ПООЩРЕНИЯ  ЗА  УСПЕХИ  В  РАБОТЕ.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образцовое выполнение трудовых обязанностей, продолжительную и безупречную работу, творческий подход, новаторство в труде, проведение социально значимых мероприятий и другие достижения в работе могут применяться следующие поощрения: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объявление благодарн</w:t>
      </w:r>
      <w:r>
        <w:rPr>
          <w:rFonts w:ascii="Times New Roman" w:eastAsia="Times New Roman" w:hAnsi="Times New Roman" w:cs="Times New Roman"/>
          <w:sz w:val="28"/>
        </w:rPr>
        <w:t>ости;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выдача премии;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ценным подарком: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Поощрения объявляются в приказе, доводятся до сведения всего коллектива и заносятся в трудовую книжку работника.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Работникам, добросовестно и успешно выполняющим свои обязанности, предоставляются в первую оч</w:t>
      </w:r>
      <w:r>
        <w:rPr>
          <w:rFonts w:ascii="Times New Roman" w:eastAsia="Times New Roman" w:hAnsi="Times New Roman" w:cs="Times New Roman"/>
          <w:sz w:val="28"/>
        </w:rPr>
        <w:t>ередь преимущества и льготы в области социально-культурного и жилищно-бытового обслуживания.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особые заслуги работники представляются в вышестоящие органы к поощрению, к награждению орденами и медалями, Почетными  грамотами, нагрудными значками и к присв</w:t>
      </w:r>
      <w:r>
        <w:rPr>
          <w:rFonts w:ascii="Times New Roman" w:eastAsia="Times New Roman" w:hAnsi="Times New Roman" w:cs="Times New Roman"/>
          <w:sz w:val="28"/>
        </w:rPr>
        <w:t>оению почетных званий.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ВЗЫСКАНИЯ  ЗА  НАРУШЕНИЕ  ТРУДОВОЙ  ДИСЦИПЛИНЫ.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наложение дисциплинарного взы</w:t>
      </w:r>
      <w:r>
        <w:rPr>
          <w:rFonts w:ascii="Times New Roman" w:eastAsia="Times New Roman" w:hAnsi="Times New Roman" w:cs="Times New Roman"/>
          <w:sz w:val="28"/>
        </w:rPr>
        <w:t>скания.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трудовой дисциплины администрация может применить следующие дисциплинарные взыскания ст. 192 ТК РФ: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замечание;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выговор;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увольнение по соответствующим основаниям.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Увольнение, в качестве дисциплинарного взыскания, может быть применено за</w:t>
      </w:r>
      <w:r>
        <w:rPr>
          <w:rFonts w:ascii="Times New Roman" w:eastAsia="Times New Roman" w:hAnsi="Times New Roman" w:cs="Times New Roman"/>
          <w:sz w:val="28"/>
        </w:rPr>
        <w:t xml:space="preserve"> систематическое неисполнение работником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или общественного взыскания, а так</w:t>
      </w:r>
      <w:r>
        <w:rPr>
          <w:rFonts w:ascii="Times New Roman" w:eastAsia="Times New Roman" w:hAnsi="Times New Roman" w:cs="Times New Roman"/>
          <w:sz w:val="28"/>
        </w:rPr>
        <w:t xml:space="preserve"> же за прогул без уважительной причины. Прогулом считается отсутствие на работе без </w:t>
      </w:r>
      <w:r>
        <w:rPr>
          <w:rFonts w:ascii="Times New Roman" w:eastAsia="Times New Roman" w:hAnsi="Times New Roman" w:cs="Times New Roman"/>
          <w:sz w:val="28"/>
        </w:rPr>
        <w:lastRenderedPageBreak/>
        <w:t>уважительной причины более 4 часов в течение рабочего дня. Равным образом прогулом считается появление на работе в нетрезвом виде.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Дисциплинарные взыскания налагаются руководителем предприятия. До наложения взыскания от нарушителя трудовой дисциплины должны быть затребованы объяснения в письменной форме.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примененной меры дисциплинарного взыскания,    администрация име</w:t>
      </w:r>
      <w:r>
        <w:rPr>
          <w:rFonts w:ascii="Times New Roman" w:eastAsia="Times New Roman" w:hAnsi="Times New Roman" w:cs="Times New Roman"/>
          <w:sz w:val="28"/>
        </w:rPr>
        <w:t xml:space="preserve">ет право по согласованию с Советом при директоре, на      основании Коллективного договора лишить работника дополнительного отпуска          полностью или частично.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Дисциплинарные взыскания применяются непосредственно за обнаружение прогула, но не позднее</w:t>
      </w:r>
      <w:r>
        <w:rPr>
          <w:rFonts w:ascii="Times New Roman" w:eastAsia="Times New Roman" w:hAnsi="Times New Roman" w:cs="Times New Roman"/>
          <w:sz w:val="28"/>
        </w:rPr>
        <w:t xml:space="preserve"> 1 месяца со дня его обнаружения, не считая времени болезни работника или пребывания в отпуске. Дисциплинарное взыскание не может быть наложено позднее 6 месяцев со дня совершения проступка.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каждое нарушение трудовой дисциплины может быть применено толь</w:t>
      </w:r>
      <w:r>
        <w:rPr>
          <w:rFonts w:ascii="Times New Roman" w:eastAsia="Times New Roman" w:hAnsi="Times New Roman" w:cs="Times New Roman"/>
          <w:sz w:val="28"/>
        </w:rPr>
        <w:t>ко одно дисциплинарное взыскание.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наложении дисциплинарного взыскания учитывается тяжесть проступка, обстоятельства, при которых он совершен, предшествующая работа и поведение работника.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Дисциплинарное взыскание объявляется в приказе и сообщается работ</w:t>
      </w:r>
      <w:r>
        <w:rPr>
          <w:rFonts w:ascii="Times New Roman" w:eastAsia="Times New Roman" w:hAnsi="Times New Roman" w:cs="Times New Roman"/>
          <w:sz w:val="28"/>
        </w:rPr>
        <w:t>нику под расписку в 3-х дневный срок. Приказ доводится до сведения всех работников  КДЦ.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подвергнувшимся дисцип</w:t>
      </w:r>
      <w:r>
        <w:rPr>
          <w:rFonts w:ascii="Times New Roman" w:eastAsia="Times New Roman" w:hAnsi="Times New Roman" w:cs="Times New Roman"/>
          <w:sz w:val="28"/>
        </w:rPr>
        <w:t>линарному взысканию.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может издать приказ о снятии наложенного дисциплинарного взыскания, не ожидая истечения года, если работник не допустил нового нарушения трудовой дисциплины и притом проявил себя как хороший и добросовестный работник.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авила внутреннего трудового распорядка вывешиваются в структурных подразделениях КДЦ  на видном месте.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№6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к Коллективному договору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 должностей работников КДЦ с ненормированным рабочим днём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Директор КДЦ –  до 14 дней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зав. Сельским клубом – до 5 дней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7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к Коллективному договору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совместной   комиссии   по   охране   труда.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Цаберт И.Я.  -  директор  КДЦ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2.Костенко И.В.        -  председатель  профсоюзного  комитета  КДЦ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Голованова Н.С.    -  зав. Чернаковским сельским клубом.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8</w:t>
      </w:r>
    </w:p>
    <w:p w:rsidR="00883203" w:rsidRDefault="00954F64">
      <w:pPr>
        <w:suppressAutoHyphens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к Коллективному договору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Мероприятия, сроки их проведения, исполнители и финансовые затраты, программы улучшения условий охраны труда в </w:t>
      </w: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МКУК «Майский КДЦ» НА 2015 – 2018 год.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66"/>
        <w:gridCol w:w="1935"/>
        <w:gridCol w:w="2366"/>
        <w:gridCol w:w="2006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Финансовые затра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 мероприятия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Исполнитель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обязательный  медицинский осмотр работников КДЦ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Ежегодно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Цаберт И.Я.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 Предварительный медосмотр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подразделений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работников спецодеждой и другими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средствами индивидуальной защиты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3000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Согласно законодательства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Цаберт И.Я..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 Организация обучения вновь принимаемых директоров учреждений культуры, специалистов по охране труда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комплектования групп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Цаберт И.Я..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Инструктаж по охране труда</w:t>
            </w:r>
          </w:p>
          <w:p w:rsidR="00883203" w:rsidRDefault="00883203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Цаберт И.Я..</w:t>
            </w: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 Специальная оценка условий труда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25000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2017г.-2018г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Цаберт И.Я..</w:t>
            </w:r>
          </w:p>
          <w:p w:rsidR="00883203" w:rsidRDefault="00954F6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Костенко И.В.</w:t>
            </w:r>
          </w:p>
        </w:tc>
      </w:tr>
    </w:tbl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Приложение № 9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к Коллективному договору</w:t>
      </w:r>
    </w:p>
    <w:p w:rsidR="00883203" w:rsidRDefault="00954F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МКУК «Майский КДЦ»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еречень</w:t>
      </w:r>
    </w:p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203" w:rsidRDefault="00954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профессий, дающих право на выдачу спец.одежды, спец.обуви и других средств индивидуальной защиты.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Библиотекарь – халат х/б 1 шт. (12 мес.)</w:t>
      </w:r>
    </w:p>
    <w:p w:rsidR="00883203" w:rsidRDefault="0095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Прошнуровано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пронумеровано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 листов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МКУК МайскогоКДЦ»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 Цаберт И.Я.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3203" w:rsidRDefault="00883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Прошнуровано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пронумеровано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 листов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МКУК МайскогоКДЦ»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 Цаберт И.Я.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Прошнуровано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пронумеровано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 листов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МКУК МайскогоКДЦ»</w:t>
            </w:r>
          </w:p>
          <w:p w:rsidR="00883203" w:rsidRDefault="00954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 Цаберт И.Я.</w:t>
            </w:r>
          </w:p>
          <w:p w:rsidR="00883203" w:rsidRDefault="00883203">
            <w:pPr>
              <w:suppressAutoHyphens/>
              <w:spacing w:after="0" w:line="240" w:lineRule="auto"/>
              <w:jc w:val="center"/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3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203" w:rsidRDefault="008832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3203" w:rsidRDefault="00883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EB"/>
    <w:multiLevelType w:val="multilevel"/>
    <w:tmpl w:val="D45A0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F5BEE"/>
    <w:multiLevelType w:val="multilevel"/>
    <w:tmpl w:val="E35A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D7D1F"/>
    <w:multiLevelType w:val="multilevel"/>
    <w:tmpl w:val="B1C0B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21C1D"/>
    <w:multiLevelType w:val="multilevel"/>
    <w:tmpl w:val="705A8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404A0"/>
    <w:multiLevelType w:val="multilevel"/>
    <w:tmpl w:val="201C1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B0E48"/>
    <w:multiLevelType w:val="multilevel"/>
    <w:tmpl w:val="59A69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86FB1"/>
    <w:multiLevelType w:val="multilevel"/>
    <w:tmpl w:val="5908F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C28F0"/>
    <w:multiLevelType w:val="multilevel"/>
    <w:tmpl w:val="6DDAA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B67515"/>
    <w:multiLevelType w:val="multilevel"/>
    <w:tmpl w:val="11566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E6529"/>
    <w:multiLevelType w:val="multilevel"/>
    <w:tmpl w:val="22F67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00F59"/>
    <w:multiLevelType w:val="multilevel"/>
    <w:tmpl w:val="00400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548F1"/>
    <w:multiLevelType w:val="multilevel"/>
    <w:tmpl w:val="FB64D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30A80"/>
    <w:multiLevelType w:val="multilevel"/>
    <w:tmpl w:val="0B9CD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B54A1"/>
    <w:multiLevelType w:val="multilevel"/>
    <w:tmpl w:val="E1586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7B42DB"/>
    <w:multiLevelType w:val="multilevel"/>
    <w:tmpl w:val="01E06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F5065B"/>
    <w:multiLevelType w:val="multilevel"/>
    <w:tmpl w:val="13AAD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65BAB"/>
    <w:multiLevelType w:val="multilevel"/>
    <w:tmpl w:val="E4B46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A91CDE"/>
    <w:multiLevelType w:val="multilevel"/>
    <w:tmpl w:val="2A6E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AC2773"/>
    <w:multiLevelType w:val="multilevel"/>
    <w:tmpl w:val="5E20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53605A"/>
    <w:multiLevelType w:val="multilevel"/>
    <w:tmpl w:val="5648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E7FA7"/>
    <w:multiLevelType w:val="multilevel"/>
    <w:tmpl w:val="FC920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F26B85"/>
    <w:multiLevelType w:val="multilevel"/>
    <w:tmpl w:val="56D0F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C158FF"/>
    <w:multiLevelType w:val="multilevel"/>
    <w:tmpl w:val="FAC4D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8"/>
  </w:num>
  <w:num w:numId="5">
    <w:abstractNumId w:val="3"/>
  </w:num>
  <w:num w:numId="6">
    <w:abstractNumId w:val="22"/>
  </w:num>
  <w:num w:numId="7">
    <w:abstractNumId w:val="6"/>
  </w:num>
  <w:num w:numId="8">
    <w:abstractNumId w:val="1"/>
  </w:num>
  <w:num w:numId="9">
    <w:abstractNumId w:val="19"/>
  </w:num>
  <w:num w:numId="10">
    <w:abstractNumId w:val="16"/>
  </w:num>
  <w:num w:numId="11">
    <w:abstractNumId w:val="11"/>
  </w:num>
  <w:num w:numId="12">
    <w:abstractNumId w:val="10"/>
  </w:num>
  <w:num w:numId="13">
    <w:abstractNumId w:val="21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  <w:num w:numId="18">
    <w:abstractNumId w:val="14"/>
  </w:num>
  <w:num w:numId="19">
    <w:abstractNumId w:val="8"/>
  </w:num>
  <w:num w:numId="20">
    <w:abstractNumId w:val="17"/>
  </w:num>
  <w:num w:numId="21">
    <w:abstractNumId w:val="0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3203"/>
    <w:rsid w:val="00883203"/>
    <w:rsid w:val="009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23837</Words>
  <Characters>135872</Characters>
  <Application>Microsoft Office Word</Application>
  <DocSecurity>0</DocSecurity>
  <Lines>1132</Lines>
  <Paragraphs>318</Paragraphs>
  <ScaleCrop>false</ScaleCrop>
  <Company>SPecialiST RePack</Company>
  <LinksUpToDate>false</LinksUpToDate>
  <CharactersWithSpaces>159391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Майское</dc:creator>
  <cp:lastModifiedBy>Майское</cp:lastModifiedBy>
  <cp:revision>2</cp:revision>
  <dcterms:created xsi:type="dcterms:W3CDTF">2018-12-26T10:40:00Z</dcterms:created>
  <dcterms:modified xsi:type="dcterms:W3CDTF">2018-12-26T10:40:00Z</dcterms:modified>
</cp:coreProperties>
</file>